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D40650" w:rsidTr="007C0297">
        <w:trPr>
          <w:trHeight w:val="2268"/>
        </w:trPr>
        <w:tc>
          <w:tcPr>
            <w:tcW w:w="5740" w:type="dxa"/>
          </w:tcPr>
          <w:p w:rsidR="00D40650" w:rsidRPr="00A10E66" w:rsidRDefault="006D5F42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dxa"/>
          </w:tcPr>
          <w:p w:rsidR="00BC1A62" w:rsidRPr="00BC1A62" w:rsidRDefault="00BC1A62" w:rsidP="0024797F">
            <w:pPr>
              <w:pStyle w:val="AK"/>
              <w:ind w:left="0"/>
              <w:jc w:val="left"/>
            </w:pPr>
          </w:p>
        </w:tc>
      </w:tr>
      <w:tr w:rsidR="007C0297" w:rsidRPr="001D4CFB" w:rsidTr="00A5243D">
        <w:trPr>
          <w:trHeight w:val="1985"/>
        </w:trPr>
        <w:tc>
          <w:tcPr>
            <w:tcW w:w="5740" w:type="dxa"/>
          </w:tcPr>
          <w:p w:rsidR="007C0297" w:rsidRDefault="007C0297" w:rsidP="00C579CC">
            <w:pPr>
              <w:pStyle w:val="Liik"/>
            </w:pPr>
            <w:r>
              <w:t>ettekirjutus</w:t>
            </w:r>
          </w:p>
          <w:p w:rsidR="007C0297" w:rsidRPr="006B118C" w:rsidRDefault="007C0297" w:rsidP="00C579CC"/>
          <w:p w:rsidR="007C0297" w:rsidRPr="006B118C" w:rsidRDefault="007C0297" w:rsidP="00C579CC">
            <w:r>
              <w:rPr>
                <w:lang w:eastAsia="et-EE"/>
              </w:rPr>
              <w:t>Tallinn</w:t>
            </w:r>
          </w:p>
        </w:tc>
        <w:tc>
          <w:tcPr>
            <w:tcW w:w="3332" w:type="dxa"/>
          </w:tcPr>
          <w:p w:rsidR="007C0297" w:rsidRPr="00BC138B" w:rsidRDefault="00207B8A" w:rsidP="00BC138B">
            <w:pPr>
              <w:pStyle w:val="Kuupev"/>
              <w:rPr>
                <w:i/>
                <w:iCs/>
              </w:rPr>
            </w:pPr>
            <w:r w:rsidRPr="00BC138B">
              <w:t>2</w:t>
            </w:r>
            <w:r w:rsidR="00686F05" w:rsidRPr="00BC138B">
              <w:t>4</w:t>
            </w:r>
            <w:r w:rsidR="004309DA" w:rsidRPr="00BC138B">
              <w:t>.</w:t>
            </w:r>
            <w:r w:rsidR="00797C6E" w:rsidRPr="00BC138B">
              <w:t xml:space="preserve">10.2017 </w:t>
            </w:r>
            <w:r w:rsidR="007C0297" w:rsidRPr="00BC138B">
              <w:t xml:space="preserve">nr </w:t>
            </w:r>
            <w:r w:rsidR="00BC138B" w:rsidRPr="00BC138B">
              <w:rPr>
                <w:color w:val="2D2C2D"/>
                <w:shd w:val="clear" w:color="auto" w:fill="FFFFFF"/>
              </w:rPr>
              <w:t>7.2-6.2/2011</w:t>
            </w:r>
          </w:p>
        </w:tc>
      </w:tr>
    </w:tbl>
    <w:p w:rsidR="00FA310C" w:rsidRDefault="00901902" w:rsidP="00982DC6">
      <w:pPr>
        <w:spacing w:line="240" w:lineRule="auto"/>
        <w:rPr>
          <w:spacing w:val="-5"/>
          <w:lang w:eastAsia="et-EE"/>
        </w:rPr>
      </w:pPr>
      <w:r w:rsidRPr="00131356">
        <w:rPr>
          <w:spacing w:val="-5"/>
          <w:lang w:eastAsia="et-EE"/>
        </w:rPr>
        <w:t>Päästeameti Põhja päästekeskus t</w:t>
      </w:r>
      <w:r>
        <w:rPr>
          <w:spacing w:val="-5"/>
          <w:lang w:eastAsia="et-EE"/>
        </w:rPr>
        <w:t>eostas 28</w:t>
      </w:r>
      <w:r w:rsidRPr="00131356">
        <w:rPr>
          <w:spacing w:val="-5"/>
          <w:lang w:eastAsia="et-EE"/>
        </w:rPr>
        <w:t>.0</w:t>
      </w:r>
      <w:r>
        <w:rPr>
          <w:spacing w:val="-5"/>
          <w:lang w:eastAsia="et-EE"/>
        </w:rPr>
        <w:t>9</w:t>
      </w:r>
      <w:r w:rsidRPr="00131356">
        <w:rPr>
          <w:spacing w:val="-5"/>
          <w:lang w:eastAsia="et-EE"/>
        </w:rPr>
        <w:t xml:space="preserve">.2017 paikvaatluse </w:t>
      </w:r>
      <w:r w:rsidRPr="00777C2C">
        <w:rPr>
          <w:bCs/>
        </w:rPr>
        <w:t xml:space="preserve">Korteriühistu Paas garaažid </w:t>
      </w:r>
      <w:r>
        <w:rPr>
          <w:spacing w:val="-5"/>
          <w:lang w:eastAsia="et-EE"/>
        </w:rPr>
        <w:t xml:space="preserve">hoones (maapealne 5 korruseline garaažihoone suletud netopindalaga </w:t>
      </w:r>
      <w:r w:rsidRPr="00777C2C">
        <w:rPr>
          <w:spacing w:val="-5"/>
          <w:lang w:eastAsia="et-EE"/>
        </w:rPr>
        <w:t xml:space="preserve">33485 </w:t>
      </w:r>
      <w:r>
        <w:rPr>
          <w:spacing w:val="-5"/>
          <w:lang w:eastAsia="et-EE"/>
        </w:rPr>
        <w:t xml:space="preserve"> m</w:t>
      </w:r>
      <w:r>
        <w:rPr>
          <w:spacing w:val="-5"/>
          <w:vertAlign w:val="superscript"/>
          <w:lang w:eastAsia="et-EE"/>
        </w:rPr>
        <w:t xml:space="preserve">2 </w:t>
      </w:r>
      <w:r>
        <w:rPr>
          <w:spacing w:val="-5"/>
          <w:lang w:eastAsia="et-EE"/>
        </w:rPr>
        <w:t xml:space="preserve">) </w:t>
      </w:r>
      <w:r w:rsidRPr="00131356">
        <w:rPr>
          <w:spacing w:val="-5"/>
          <w:lang w:eastAsia="et-EE"/>
        </w:rPr>
        <w:t>aadressil</w:t>
      </w:r>
      <w:r w:rsidRPr="00777C2C">
        <w:t xml:space="preserve"> </w:t>
      </w:r>
      <w:r w:rsidRPr="00777C2C">
        <w:rPr>
          <w:spacing w:val="-5"/>
          <w:lang w:eastAsia="et-EE"/>
        </w:rPr>
        <w:t>Raadiku tn 9</w:t>
      </w:r>
      <w:r w:rsidRPr="00AE0948">
        <w:rPr>
          <w:spacing w:val="-5"/>
          <w:lang w:eastAsia="et-EE"/>
        </w:rPr>
        <w:t>, Lasnamäe linnaosa, Tallinn</w:t>
      </w:r>
      <w:r w:rsidRPr="00131356">
        <w:rPr>
          <w:spacing w:val="-5"/>
          <w:lang w:eastAsia="et-EE"/>
        </w:rPr>
        <w:t>, Harju maakond, mille käigus tuvastati tuleohutusnõuete rikkumised, mis on kirjeldatud paikva</w:t>
      </w:r>
      <w:r>
        <w:rPr>
          <w:spacing w:val="-5"/>
          <w:lang w:eastAsia="et-EE"/>
        </w:rPr>
        <w:t xml:space="preserve">atluse protokollis nr </w:t>
      </w:r>
      <w:r w:rsidRPr="005A7D31">
        <w:rPr>
          <w:spacing w:val="-5"/>
          <w:lang w:eastAsia="et-EE"/>
        </w:rPr>
        <w:t>7.2-5.2/</w:t>
      </w:r>
      <w:r>
        <w:rPr>
          <w:spacing w:val="-5"/>
          <w:lang w:eastAsia="et-EE"/>
        </w:rPr>
        <w:t>2819</w:t>
      </w:r>
      <w:r w:rsidRPr="00762A27">
        <w:rPr>
          <w:spacing w:val="-5"/>
          <w:lang w:eastAsia="et-EE"/>
        </w:rPr>
        <w:t>-1</w:t>
      </w:r>
      <w:r w:rsidRPr="00131356">
        <w:rPr>
          <w:spacing w:val="-5"/>
          <w:lang w:eastAsia="et-EE"/>
        </w:rPr>
        <w:t xml:space="preserve">.  </w:t>
      </w:r>
    </w:p>
    <w:p w:rsidR="00901902" w:rsidRDefault="00901902" w:rsidP="00982DC6">
      <w:pPr>
        <w:spacing w:line="240" w:lineRule="auto"/>
        <w:rPr>
          <w:iCs/>
          <w:lang w:eastAsia="ar-SA" w:bidi="ar-SA"/>
        </w:rPr>
      </w:pPr>
    </w:p>
    <w:p w:rsidR="00FA637F" w:rsidRDefault="00901902" w:rsidP="00FA637F">
      <w:pPr>
        <w:spacing w:line="240" w:lineRule="auto"/>
        <w:rPr>
          <w:lang w:eastAsia="et-EE"/>
        </w:rPr>
      </w:pPr>
      <w:r w:rsidRPr="00901902">
        <w:rPr>
          <w:spacing w:val="-5"/>
          <w:lang w:eastAsia="et-EE"/>
        </w:rPr>
        <w:t xml:space="preserve">05.10.2017 </w:t>
      </w:r>
      <w:r w:rsidR="00CF554D" w:rsidRPr="00D723D1">
        <w:rPr>
          <w:spacing w:val="-5"/>
          <w:lang w:eastAsia="et-EE"/>
        </w:rPr>
        <w:t xml:space="preserve">edastas Päästeameti Põhja päästekeskus </w:t>
      </w:r>
      <w:r w:rsidRPr="00901902">
        <w:rPr>
          <w:bCs/>
          <w:spacing w:val="-5"/>
          <w:lang w:eastAsia="et-EE"/>
        </w:rPr>
        <w:t>Korteriühistu</w:t>
      </w:r>
      <w:r>
        <w:rPr>
          <w:bCs/>
          <w:spacing w:val="-5"/>
          <w:lang w:eastAsia="et-EE"/>
        </w:rPr>
        <w:t>le</w:t>
      </w:r>
      <w:r w:rsidRPr="00901902">
        <w:rPr>
          <w:bCs/>
          <w:spacing w:val="-5"/>
          <w:lang w:eastAsia="et-EE"/>
        </w:rPr>
        <w:t xml:space="preserve"> Paas garaažid </w:t>
      </w:r>
      <w:r w:rsidR="00FA310C">
        <w:rPr>
          <w:bCs/>
          <w:spacing w:val="-5"/>
          <w:lang w:eastAsia="et-EE"/>
        </w:rPr>
        <w:t xml:space="preserve">valdajale </w:t>
      </w:r>
      <w:r w:rsidR="00CF554D" w:rsidRPr="00D723D1">
        <w:rPr>
          <w:spacing w:val="-5"/>
          <w:lang w:eastAsia="et-EE"/>
        </w:rPr>
        <w:t xml:space="preserve">teatise kavandatavast haldusaktist </w:t>
      </w:r>
      <w:r w:rsidR="00CF554D">
        <w:rPr>
          <w:spacing w:val="-5"/>
          <w:lang w:eastAsia="et-EE"/>
        </w:rPr>
        <w:t xml:space="preserve">nr </w:t>
      </w:r>
      <w:r>
        <w:rPr>
          <w:color w:val="2D2C2D"/>
          <w:shd w:val="clear" w:color="auto" w:fill="FFFFFF"/>
        </w:rPr>
        <w:t>7.2-2.1/19600-</w:t>
      </w:r>
      <w:r w:rsidR="00CF554D" w:rsidRPr="00CF554D">
        <w:rPr>
          <w:color w:val="2D2C2D"/>
          <w:shd w:val="clear" w:color="auto" w:fill="FFFFFF"/>
        </w:rPr>
        <w:t>1</w:t>
      </w:r>
      <w:r w:rsidR="00CF554D" w:rsidRPr="00D723D1">
        <w:rPr>
          <w:spacing w:val="-5"/>
          <w:lang w:eastAsia="et-EE"/>
        </w:rPr>
        <w:t>, millele küsitud arvamusi, selgitusi ja vastuväiteid kavandatavate ettekirjutuste</w:t>
      </w:r>
      <w:r w:rsidR="00FA637F">
        <w:rPr>
          <w:lang w:eastAsia="et-EE"/>
        </w:rPr>
        <w:t xml:space="preserve">. </w:t>
      </w:r>
    </w:p>
    <w:p w:rsidR="00CF554D" w:rsidRDefault="00CF554D" w:rsidP="00982DC6">
      <w:pPr>
        <w:spacing w:line="240" w:lineRule="auto"/>
        <w:rPr>
          <w:iCs/>
          <w:lang w:eastAsia="ar-SA" w:bidi="ar-SA"/>
        </w:rPr>
      </w:pPr>
    </w:p>
    <w:p w:rsidR="00990E5D" w:rsidRPr="00990E5D" w:rsidRDefault="00990E5D" w:rsidP="00982DC6">
      <w:pPr>
        <w:spacing w:line="240" w:lineRule="auto"/>
        <w:rPr>
          <w:lang w:eastAsia="ar-SA" w:bidi="ar-SA"/>
        </w:rPr>
      </w:pPr>
      <w:r w:rsidRPr="00990E5D">
        <w:rPr>
          <w:iCs/>
          <w:lang w:eastAsia="ar-SA" w:bidi="ar-SA"/>
        </w:rPr>
        <w:t xml:space="preserve">Juri Marinets, Päästeameti Põhja päästekeskuse ohutusjärelevalve büroo </w:t>
      </w:r>
      <w:r>
        <w:rPr>
          <w:iCs/>
          <w:lang w:eastAsia="ar-SA" w:bidi="ar-SA"/>
        </w:rPr>
        <w:t>j</w:t>
      </w:r>
      <w:r w:rsidRPr="00990E5D">
        <w:rPr>
          <w:iCs/>
          <w:lang w:eastAsia="ar-SA" w:bidi="ar-SA"/>
        </w:rPr>
        <w:t xml:space="preserve">uhtivinspektor, </w:t>
      </w:r>
      <w:r w:rsidRPr="00990E5D">
        <w:rPr>
          <w:lang w:eastAsia="ar-SA" w:bidi="ar-SA"/>
        </w:rPr>
        <w:t xml:space="preserve">võtnud aluseks korrakaitseseaduse § 28 lg 1 ja lg 2 ning hinnanud haldusmenetluse käigus kogutud tõendeid ja välja selgitatud täiendavaid asjaolusid </w:t>
      </w:r>
    </w:p>
    <w:p w:rsidR="00721D38" w:rsidRPr="00721D38" w:rsidRDefault="00721D38" w:rsidP="00721D38">
      <w:pPr>
        <w:spacing w:line="240" w:lineRule="auto"/>
        <w:rPr>
          <w:lang w:eastAsia="ar-SA" w:bidi="ar-SA"/>
        </w:rPr>
      </w:pPr>
    </w:p>
    <w:p w:rsidR="00721D38" w:rsidRPr="00721D38" w:rsidRDefault="00721D38" w:rsidP="00721D38">
      <w:pPr>
        <w:spacing w:line="240" w:lineRule="auto"/>
        <w:rPr>
          <w:b/>
          <w:lang w:eastAsia="ar-SA" w:bidi="ar-SA"/>
        </w:rPr>
      </w:pPr>
      <w:r w:rsidRPr="00721D38">
        <w:rPr>
          <w:b/>
          <w:lang w:eastAsia="ar-SA" w:bidi="ar-SA"/>
        </w:rPr>
        <w:t>otsustas:</w:t>
      </w:r>
    </w:p>
    <w:p w:rsidR="00721D38" w:rsidRPr="00721D38" w:rsidRDefault="00721D38" w:rsidP="00721D38">
      <w:pPr>
        <w:spacing w:line="240" w:lineRule="auto"/>
        <w:rPr>
          <w:lang w:eastAsia="ar-SA" w:bidi="ar-SA"/>
        </w:rPr>
      </w:pPr>
    </w:p>
    <w:p w:rsidR="009B2BAA" w:rsidRDefault="00721D38" w:rsidP="00721D38">
      <w:pPr>
        <w:spacing w:line="240" w:lineRule="auto"/>
        <w:rPr>
          <w:lang w:eastAsia="ar-SA" w:bidi="ar-SA"/>
        </w:rPr>
      </w:pPr>
      <w:r w:rsidRPr="00721D38">
        <w:rPr>
          <w:lang w:eastAsia="ar-SA" w:bidi="ar-SA"/>
        </w:rPr>
        <w:t xml:space="preserve">anda käesoleva haldusakti adressaadile – </w:t>
      </w:r>
      <w:r w:rsidR="00D8636E" w:rsidRPr="00D8636E">
        <w:t xml:space="preserve">Korteriühistule Paas garaažid </w:t>
      </w:r>
      <w:r w:rsidR="00916637">
        <w:rPr>
          <w:lang w:eastAsia="ar-SA" w:bidi="ar-SA"/>
        </w:rPr>
        <w:t>– järgmis</w:t>
      </w:r>
      <w:r w:rsidR="0024532C">
        <w:rPr>
          <w:lang w:eastAsia="ar-SA" w:bidi="ar-SA"/>
        </w:rPr>
        <w:t>e</w:t>
      </w:r>
      <w:r w:rsidR="00916637">
        <w:rPr>
          <w:lang w:eastAsia="ar-SA" w:bidi="ar-SA"/>
        </w:rPr>
        <w:t>d</w:t>
      </w:r>
      <w:r w:rsidR="0024532C">
        <w:rPr>
          <w:lang w:eastAsia="ar-SA" w:bidi="ar-SA"/>
        </w:rPr>
        <w:t xml:space="preserve"> ettekirjutus</w:t>
      </w:r>
      <w:r w:rsidR="00916637">
        <w:rPr>
          <w:lang w:eastAsia="ar-SA" w:bidi="ar-SA"/>
        </w:rPr>
        <w:t>ed</w:t>
      </w:r>
      <w:r w:rsidRPr="00721D38">
        <w:rPr>
          <w:lang w:eastAsia="ar-SA" w:bidi="ar-SA"/>
        </w:rPr>
        <w:t>, mis tuleb täita määratud tähtajaks:</w:t>
      </w:r>
    </w:p>
    <w:p w:rsidR="007A7B29" w:rsidRDefault="007A7B29" w:rsidP="00721D38">
      <w:pPr>
        <w:spacing w:line="240" w:lineRule="auto"/>
        <w:rPr>
          <w:lang w:eastAsia="ar-SA" w:bidi="ar-SA"/>
        </w:rPr>
      </w:pPr>
    </w:p>
    <w:p w:rsidR="007A7B29" w:rsidRPr="007A7B29" w:rsidRDefault="007A7B29" w:rsidP="007A7B29">
      <w:pPr>
        <w:spacing w:line="240" w:lineRule="auto"/>
        <w:rPr>
          <w:b/>
          <w:bCs/>
          <w:iCs/>
        </w:rPr>
      </w:pPr>
      <w:r w:rsidRPr="007A7B29">
        <w:rPr>
          <w:b/>
          <w:bCs/>
          <w:iCs/>
        </w:rPr>
        <w:t>1. Esitada suitsu ja soojuse eemaldamise seadmestiku kontroll- ja hooldustoimingute teostamist tõendav dokumentatsioon.</w:t>
      </w:r>
    </w:p>
    <w:p w:rsidR="007A7B29" w:rsidRPr="007A7B29" w:rsidRDefault="007A7B29" w:rsidP="007A7B29">
      <w:pPr>
        <w:spacing w:line="240" w:lineRule="auto"/>
        <w:rPr>
          <w:bCs/>
          <w:i/>
          <w:iCs/>
        </w:rPr>
      </w:pPr>
      <w:r w:rsidRPr="007A7B29">
        <w:rPr>
          <w:b/>
          <w:bCs/>
          <w:i/>
          <w:iCs/>
        </w:rPr>
        <w:t>Põhjendus:</w:t>
      </w:r>
      <w:r w:rsidRPr="007A7B29">
        <w:rPr>
          <w:bCs/>
          <w:i/>
          <w:iCs/>
        </w:rPr>
        <w:t xml:space="preserve"> paikvaatluse käigus ei esitatud suitsu- ja soojuse eemaldamise seadmestiku hoolduste kohta tõendavat dokumentatsiooni, </w:t>
      </w:r>
      <w:r w:rsidRPr="007A7B29">
        <w:rPr>
          <w:i/>
          <w:color w:val="000000" w:themeColor="text1"/>
        </w:rPr>
        <w:t>osades kohtades hoones on näha vanad, nõuetele mitte vastavad suitsu- ja soojuse eemaldamise seadmestiku luugid</w:t>
      </w:r>
      <w:r w:rsidRPr="007A7B29">
        <w:rPr>
          <w:bCs/>
          <w:i/>
          <w:iCs/>
        </w:rPr>
        <w:t>.  Vastavalt tuleohutuse seaduse  §30 lg 1 p 7  on suitsueemaldussüsteem</w:t>
      </w:r>
      <w:r w:rsidRPr="007A7B29">
        <w:rPr>
          <w:b/>
          <w:bCs/>
          <w:i/>
          <w:iCs/>
        </w:rPr>
        <w:t xml:space="preserve"> </w:t>
      </w:r>
      <w:r w:rsidRPr="007A7B29">
        <w:rPr>
          <w:bCs/>
          <w:i/>
          <w:iCs/>
        </w:rPr>
        <w:t>tuleohutuspaigaldis. Tuleohutuspaigaldist tuleb kontrollida ja hooldada vastavalt tehnilisele normile ja tootja juhisele ning ohutusnõuetes ettenähtule selliselt, et tuleohutuspaigaldis täidaks oma otstarvet ning selle korraldamine on omaniku kohustus.</w:t>
      </w:r>
    </w:p>
    <w:p w:rsidR="007A7B29" w:rsidRPr="007A7B29" w:rsidRDefault="007A7B29" w:rsidP="007A7B29">
      <w:pPr>
        <w:spacing w:line="240" w:lineRule="auto"/>
        <w:jc w:val="left"/>
        <w:rPr>
          <w:bCs/>
          <w:iCs/>
        </w:rPr>
      </w:pPr>
      <w:r w:rsidRPr="007A7B29">
        <w:rPr>
          <w:b/>
          <w:bCs/>
          <w:iCs/>
        </w:rPr>
        <w:t>Alus:</w:t>
      </w:r>
      <w:r w:rsidRPr="007A7B29">
        <w:rPr>
          <w:bCs/>
          <w:iCs/>
        </w:rPr>
        <w:t xml:space="preserve"> tuleohutuse seadus § 3 lg 1 p 4; § 30 lg 1 p 7; § 31; § 32 lg 1;</w:t>
      </w:r>
    </w:p>
    <w:p w:rsidR="007A7B29" w:rsidRPr="007A7B29" w:rsidRDefault="007A7B29" w:rsidP="007A7B29">
      <w:pPr>
        <w:spacing w:line="240" w:lineRule="auto"/>
        <w:jc w:val="left"/>
      </w:pPr>
      <w:r w:rsidRPr="007A7B29">
        <w:t xml:space="preserve">siseministri   </w:t>
      </w:r>
      <w:r w:rsidRPr="007A7B29">
        <w:rPr>
          <w:lang w:eastAsia="ar-SA" w:bidi="ar-SA"/>
        </w:rPr>
        <w:t xml:space="preserve">30.03.2017  määrus nr 17 </w:t>
      </w:r>
      <w:r w:rsidRPr="007A7B29">
        <w:rPr>
          <w:rFonts w:eastAsia="Times New Roman"/>
        </w:rPr>
        <w:t>„Ehitisele esitatavad tuleohutusnõuded ja nõuded tuletõrje veevarustusele“</w:t>
      </w:r>
      <w:r w:rsidRPr="007A7B29">
        <w:t xml:space="preserve"> § 38 lg 1 </w:t>
      </w:r>
      <w:r w:rsidRPr="007A7B29">
        <w:rPr>
          <w:bCs/>
          <w:iCs/>
        </w:rPr>
        <w:br/>
      </w:r>
      <w:r w:rsidRPr="007A7B29">
        <w:rPr>
          <w:b/>
          <w:bCs/>
        </w:rPr>
        <w:t xml:space="preserve">Täitmise tähtaeg: </w:t>
      </w:r>
      <w:r w:rsidRPr="007A7B29">
        <w:rPr>
          <w:bCs/>
        </w:rPr>
        <w:t>30.12.2018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7A7B29" w:rsidRPr="007A7B29" w:rsidRDefault="007A7B29" w:rsidP="007A7B29">
      <w:pPr>
        <w:spacing w:line="240" w:lineRule="auto"/>
        <w:rPr>
          <w:b/>
          <w:lang w:eastAsia="ar-SA" w:bidi="ar-SA"/>
        </w:rPr>
      </w:pPr>
    </w:p>
    <w:p w:rsidR="007A7B29" w:rsidRPr="007A7B29" w:rsidRDefault="007A7B29" w:rsidP="007A7B29">
      <w:pPr>
        <w:spacing w:line="240" w:lineRule="auto"/>
        <w:rPr>
          <w:b/>
          <w:lang w:eastAsia="ar-SA" w:bidi="ar-SA"/>
        </w:rPr>
      </w:pPr>
      <w:r w:rsidRPr="007A7B29">
        <w:rPr>
          <w:b/>
          <w:lang w:eastAsia="ar-SA" w:bidi="ar-SA"/>
        </w:rPr>
        <w:t>2.  Varustada hoone tuletõrje voolikusüsteemiga vastavalt kehtivale ehitusprojektile.</w:t>
      </w:r>
    </w:p>
    <w:p w:rsidR="007A7B29" w:rsidRPr="007A7B29" w:rsidRDefault="007A7B29" w:rsidP="007A7B29">
      <w:pPr>
        <w:spacing w:line="240" w:lineRule="auto"/>
        <w:jc w:val="left"/>
        <w:rPr>
          <w:i/>
        </w:rPr>
      </w:pPr>
      <w:r w:rsidRPr="007A7B29">
        <w:rPr>
          <w:rFonts w:eastAsia="Times New Roman"/>
          <w:b/>
          <w:bCs/>
          <w:i/>
          <w:kern w:val="0"/>
          <w:lang w:eastAsia="en-US" w:bidi="ar-SA"/>
        </w:rPr>
        <w:t xml:space="preserve">Põhjendus: </w:t>
      </w:r>
      <w:r w:rsidRPr="007A7B29">
        <w:rPr>
          <w:i/>
        </w:rPr>
        <w:t xml:space="preserve">paikvaatluse käigus tuvastati, et </w:t>
      </w:r>
      <w:r w:rsidRPr="007A7B29">
        <w:rPr>
          <w:i/>
          <w:color w:val="000000" w:themeColor="text1"/>
        </w:rPr>
        <w:t>hoone</w:t>
      </w:r>
      <w:r w:rsidRPr="007A7B29" w:rsidDel="004B0888">
        <w:rPr>
          <w:i/>
        </w:rPr>
        <w:t xml:space="preserve"> </w:t>
      </w:r>
      <w:r w:rsidRPr="007A7B29">
        <w:rPr>
          <w:i/>
          <w:color w:val="000000" w:themeColor="text1"/>
        </w:rPr>
        <w:t xml:space="preserve">osades kohtades on näha vana, nõuetele </w:t>
      </w:r>
      <w:r w:rsidRPr="007A7B29">
        <w:rPr>
          <w:i/>
          <w:color w:val="000000" w:themeColor="text1"/>
        </w:rPr>
        <w:lastRenderedPageBreak/>
        <w:t>mitte vastavat tuletõrje-voolikusüsteemi torustikku</w:t>
      </w:r>
      <w:r w:rsidRPr="007A7B29">
        <w:rPr>
          <w:i/>
        </w:rPr>
        <w:t xml:space="preserve">. </w:t>
      </w:r>
    </w:p>
    <w:p w:rsidR="007A7B29" w:rsidRPr="007A7B29" w:rsidRDefault="007A7B29" w:rsidP="007A7B29">
      <w:pPr>
        <w:spacing w:line="240" w:lineRule="auto"/>
        <w:rPr>
          <w:i/>
          <w:color w:val="FF0000"/>
        </w:rPr>
      </w:pPr>
      <w:r w:rsidRPr="007A7B29">
        <w:rPr>
          <w:i/>
        </w:rPr>
        <w:t xml:space="preserve">Vastavalt siseministri   </w:t>
      </w:r>
      <w:r w:rsidRPr="007A7B29">
        <w:rPr>
          <w:i/>
          <w:lang w:eastAsia="ar-SA" w:bidi="ar-SA"/>
        </w:rPr>
        <w:t xml:space="preserve">30.03.2017  määruse nr 17 </w:t>
      </w:r>
      <w:r w:rsidRPr="007A7B29">
        <w:rPr>
          <w:rFonts w:eastAsia="Times New Roman"/>
          <w:i/>
        </w:rPr>
        <w:t>„Ehitisele esitatavad tuleohutusnõuded ja nõuded tuletõrje veevarustusele“</w:t>
      </w:r>
      <w:r w:rsidRPr="007A7B29">
        <w:rPr>
          <w:i/>
        </w:rPr>
        <w:t xml:space="preserve"> § 36 järgi peab tuletõrje voolikusüstee</w:t>
      </w:r>
      <w:r w:rsidRPr="007A7B29">
        <w:rPr>
          <w:i/>
          <w:color w:val="000000" w:themeColor="text1"/>
        </w:rPr>
        <w:t>m olema VII  kasutusviisiga hoones.</w:t>
      </w:r>
    </w:p>
    <w:p w:rsidR="007A7B29" w:rsidRPr="007A7B29" w:rsidRDefault="007A7B29" w:rsidP="007A7B29">
      <w:pPr>
        <w:spacing w:line="240" w:lineRule="auto"/>
        <w:rPr>
          <w:i/>
          <w:lang w:eastAsia="ar-SA" w:bidi="ar-SA"/>
        </w:rPr>
      </w:pPr>
      <w:r w:rsidRPr="007A7B29">
        <w:rPr>
          <w:i/>
          <w:lang w:eastAsia="ar-SA" w:bidi="ar-SA"/>
        </w:rPr>
        <w:t>Vastavalt  EVS 812-2:2011 „Ehitiste tuleohutus. Osa 4: Tööstus- ja laohoonete ning garaažide tuleohutus „  tabelis 4 toodud tingimustele peab viie korruselises TP 1 garaažihoones pindalaga 33485 m</w:t>
      </w:r>
      <w:r w:rsidRPr="007A7B29">
        <w:rPr>
          <w:i/>
          <w:vertAlign w:val="superscript"/>
          <w:lang w:eastAsia="ar-SA" w:bidi="ar-SA"/>
        </w:rPr>
        <w:t xml:space="preserve">2  </w:t>
      </w:r>
      <w:r w:rsidRPr="007A7B29">
        <w:rPr>
          <w:i/>
          <w:lang w:eastAsia="ar-SA" w:bidi="ar-SA"/>
        </w:rPr>
        <w:t>olema tulekaitsetase IV (IV tulekaitsetasemele vastavas ehitises peavad olema tõhustatud tulekustutusvahendid: tuletõrje voolikusüsteem minimaalse veevooluhulgaga 2,5 l/sek  ja automaatne tulekustutussüsteem).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Cs/>
          <w:kern w:val="0"/>
          <w:lang w:eastAsia="en-US" w:bidi="ar-SA"/>
        </w:rPr>
      </w:pPr>
      <w:r w:rsidRPr="007A7B29">
        <w:rPr>
          <w:rFonts w:eastAsia="Times New Roman"/>
          <w:b/>
          <w:bCs/>
          <w:kern w:val="0"/>
          <w:lang w:eastAsia="en-US" w:bidi="ar-SA"/>
        </w:rPr>
        <w:t xml:space="preserve">Alus: </w:t>
      </w:r>
      <w:r w:rsidRPr="007A7B29">
        <w:rPr>
          <w:rFonts w:eastAsia="Times New Roman"/>
          <w:bCs/>
          <w:kern w:val="0"/>
          <w:lang w:eastAsia="en-US" w:bidi="ar-SA"/>
        </w:rPr>
        <w:t>tuleohutuse seadus § 3 lg 1 p 4; § 30 lg 1 p 8; § 31;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7A7B29">
        <w:t xml:space="preserve">siseministri   </w:t>
      </w:r>
      <w:r w:rsidRPr="007A7B29">
        <w:rPr>
          <w:lang w:eastAsia="ar-SA" w:bidi="ar-SA"/>
        </w:rPr>
        <w:t xml:space="preserve">30.03.2017  määrus nr 17 </w:t>
      </w:r>
      <w:r w:rsidRPr="007A7B29">
        <w:rPr>
          <w:rFonts w:eastAsia="Times New Roman"/>
        </w:rPr>
        <w:t>„Ehitisele esitatavad tuleohutusnõuded ja nõuded tuletõrje veevarustusele“</w:t>
      </w:r>
      <w:r w:rsidRPr="007A7B29">
        <w:t xml:space="preserve"> § 36.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7A7B29">
        <w:rPr>
          <w:rFonts w:eastAsia="Times New Roman"/>
          <w:b/>
          <w:kern w:val="0"/>
          <w:lang w:eastAsia="en-US" w:bidi="ar-SA"/>
        </w:rPr>
        <w:t>Täitmise tähtaeg</w:t>
      </w:r>
      <w:r w:rsidRPr="007A7B29">
        <w:rPr>
          <w:rFonts w:eastAsia="Times New Roman"/>
          <w:color w:val="000000"/>
          <w:kern w:val="0"/>
          <w:lang w:eastAsia="en-US" w:bidi="ar-SA"/>
        </w:rPr>
        <w:t>: 30.</w:t>
      </w:r>
      <w:r>
        <w:rPr>
          <w:rFonts w:eastAsia="Times New Roman"/>
          <w:color w:val="000000"/>
          <w:kern w:val="0"/>
          <w:lang w:eastAsia="en-US" w:bidi="ar-SA"/>
        </w:rPr>
        <w:t>12</w:t>
      </w:r>
      <w:r w:rsidRPr="007A7B29">
        <w:rPr>
          <w:rFonts w:eastAsia="Times New Roman"/>
          <w:color w:val="000000"/>
          <w:kern w:val="0"/>
          <w:lang w:eastAsia="en-US" w:bidi="ar-SA"/>
        </w:rPr>
        <w:t>.201</w:t>
      </w:r>
      <w:r>
        <w:rPr>
          <w:rFonts w:eastAsia="Times New Roman"/>
          <w:color w:val="000000"/>
          <w:kern w:val="0"/>
          <w:lang w:eastAsia="en-US" w:bidi="ar-SA"/>
        </w:rPr>
        <w:t>9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7A7B29" w:rsidRPr="007A7B29" w:rsidRDefault="007A7B29" w:rsidP="007A7B29">
      <w:pPr>
        <w:spacing w:line="240" w:lineRule="auto"/>
        <w:rPr>
          <w:b/>
          <w:lang w:eastAsia="ar-SA" w:bidi="ar-SA"/>
        </w:rPr>
      </w:pPr>
    </w:p>
    <w:p w:rsidR="007A7B29" w:rsidRPr="007A7B29" w:rsidRDefault="007A7B29" w:rsidP="007A7B29">
      <w:pPr>
        <w:spacing w:line="240" w:lineRule="auto"/>
        <w:jc w:val="left"/>
        <w:rPr>
          <w:b/>
          <w:lang w:eastAsia="ar-SA" w:bidi="ar-SA"/>
        </w:rPr>
      </w:pPr>
      <w:r w:rsidRPr="007A7B29">
        <w:rPr>
          <w:b/>
          <w:lang w:eastAsia="ar-SA" w:bidi="ar-SA"/>
        </w:rPr>
        <w:t>3. Varustada kogu hoone nõuetekohase evakuatsioonivalgustusega (väljapääsutee valgustusega) vastavalt kehtivale ehitusprojektile.</w:t>
      </w:r>
    </w:p>
    <w:p w:rsidR="007A7B29" w:rsidRPr="007A7B29" w:rsidRDefault="007A7B29" w:rsidP="007A7B29">
      <w:pPr>
        <w:spacing w:line="240" w:lineRule="auto"/>
        <w:rPr>
          <w:i/>
          <w:color w:val="000000" w:themeColor="text1"/>
          <w:lang w:eastAsia="ar-SA" w:bidi="ar-SA"/>
        </w:rPr>
      </w:pPr>
      <w:r w:rsidRPr="007A7B29">
        <w:rPr>
          <w:b/>
          <w:i/>
          <w:color w:val="000000" w:themeColor="text1"/>
          <w:lang w:eastAsia="ar-SA" w:bidi="ar-SA"/>
        </w:rPr>
        <w:t>Põhjendus:</w:t>
      </w:r>
      <w:r w:rsidRPr="007A7B29">
        <w:rPr>
          <w:b/>
          <w:color w:val="000000" w:themeColor="text1"/>
          <w:lang w:eastAsia="ar-SA" w:bidi="ar-SA"/>
        </w:rPr>
        <w:t xml:space="preserve"> </w:t>
      </w:r>
      <w:r w:rsidRPr="007A7B29">
        <w:rPr>
          <w:i/>
          <w:color w:val="000000" w:themeColor="text1"/>
          <w:lang w:eastAsia="ar-SA" w:bidi="ar-SA"/>
        </w:rPr>
        <w:t>paikvaatluse käigus tuvastati, et hoones puudub nõuetekohane evakuatsioonivalgustus ( väljapääsutee valgustus, toimimisaeg üks tund).</w:t>
      </w:r>
    </w:p>
    <w:p w:rsidR="007A7B29" w:rsidRPr="007A7B29" w:rsidRDefault="007A7B29" w:rsidP="007A7B29">
      <w:pPr>
        <w:spacing w:line="240" w:lineRule="auto"/>
        <w:rPr>
          <w:i/>
          <w:color w:val="000000" w:themeColor="text1"/>
        </w:rPr>
      </w:pPr>
      <w:r w:rsidRPr="007A7B29">
        <w:rPr>
          <w:i/>
          <w:color w:val="000000" w:themeColor="text1"/>
        </w:rPr>
        <w:t xml:space="preserve">Vastavalt siseministri   </w:t>
      </w:r>
      <w:r w:rsidRPr="007A7B29">
        <w:rPr>
          <w:i/>
          <w:color w:val="000000" w:themeColor="text1"/>
          <w:lang w:eastAsia="ar-SA" w:bidi="ar-SA"/>
        </w:rPr>
        <w:t xml:space="preserve">30.03.2017  määruse nr 17 </w:t>
      </w:r>
      <w:r w:rsidRPr="007A7B29">
        <w:rPr>
          <w:rFonts w:eastAsia="Times New Roman"/>
          <w:i/>
          <w:color w:val="000000" w:themeColor="text1"/>
        </w:rPr>
        <w:t>„Ehitisele esitatavad tuleohutusnõuded ja nõuded tuletõrje veevarustusele“</w:t>
      </w:r>
      <w:r w:rsidRPr="007A7B29">
        <w:rPr>
          <w:i/>
          <w:color w:val="000000" w:themeColor="text1"/>
        </w:rPr>
        <w:t xml:space="preserve"> § 31 ja § 32 lg 2 p 7  järgi peab väljapääsutee valgustus  olema mootorsõidukite parkimismajas, mille pindala on rohkem kui 1000 m</w:t>
      </w:r>
      <w:r w:rsidRPr="007A7B29">
        <w:rPr>
          <w:i/>
          <w:color w:val="000000" w:themeColor="text1"/>
          <w:vertAlign w:val="superscript"/>
        </w:rPr>
        <w:t>2</w:t>
      </w:r>
      <w:r w:rsidRPr="007A7B29">
        <w:rPr>
          <w:i/>
          <w:color w:val="000000" w:themeColor="text1"/>
        </w:rPr>
        <w:t>.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Cs/>
          <w:kern w:val="0"/>
          <w:lang w:eastAsia="en-US" w:bidi="ar-SA"/>
        </w:rPr>
      </w:pPr>
      <w:r w:rsidRPr="007A7B29">
        <w:rPr>
          <w:rFonts w:eastAsia="Times New Roman"/>
          <w:b/>
          <w:bCs/>
          <w:kern w:val="0"/>
          <w:lang w:eastAsia="en-US" w:bidi="ar-SA"/>
        </w:rPr>
        <w:t xml:space="preserve">Alus: </w:t>
      </w:r>
      <w:r w:rsidRPr="007A7B29">
        <w:rPr>
          <w:rFonts w:eastAsia="Times New Roman"/>
          <w:bCs/>
          <w:kern w:val="0"/>
          <w:lang w:eastAsia="en-US" w:bidi="ar-SA"/>
        </w:rPr>
        <w:t>tuleohutuse seadus § 3 lg 1 p 4; § 30 lg 1 p 5; § 31;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7A7B29">
        <w:t xml:space="preserve">siseministri   </w:t>
      </w:r>
      <w:r w:rsidRPr="007A7B29">
        <w:rPr>
          <w:lang w:eastAsia="ar-SA" w:bidi="ar-SA"/>
        </w:rPr>
        <w:t xml:space="preserve">30.03.2017  määrus nr 17 </w:t>
      </w:r>
      <w:r w:rsidRPr="007A7B29">
        <w:rPr>
          <w:rFonts w:eastAsia="Times New Roman"/>
        </w:rPr>
        <w:t>„Ehitisele esitatavad tuleohutusnõuded ja nõuded tuletõrje veevarustusele“</w:t>
      </w:r>
      <w:r w:rsidRPr="007A7B29">
        <w:t xml:space="preserve"> § 31 ja § 32 lg 2 p 7.  </w:t>
      </w:r>
    </w:p>
    <w:p w:rsidR="007A7B29" w:rsidRPr="007A7B29" w:rsidRDefault="007A7B29" w:rsidP="007A7B29">
      <w:pPr>
        <w:spacing w:line="240" w:lineRule="auto"/>
        <w:rPr>
          <w:lang w:eastAsia="ar-SA" w:bidi="ar-SA"/>
        </w:rPr>
      </w:pPr>
      <w:r w:rsidRPr="007A7B29">
        <w:rPr>
          <w:b/>
          <w:bCs/>
          <w:lang w:eastAsia="ar-SA" w:bidi="ar-SA"/>
        </w:rPr>
        <w:t xml:space="preserve">Täitmise tähtaeg :  </w:t>
      </w:r>
      <w:r w:rsidRPr="007A7B29">
        <w:rPr>
          <w:rFonts w:eastAsia="Times New Roman"/>
          <w:color w:val="000000"/>
          <w:kern w:val="0"/>
          <w:lang w:eastAsia="en-US" w:bidi="ar-SA"/>
        </w:rPr>
        <w:t>30.</w:t>
      </w:r>
      <w:r>
        <w:rPr>
          <w:rFonts w:eastAsia="Times New Roman"/>
          <w:color w:val="000000"/>
          <w:kern w:val="0"/>
          <w:lang w:eastAsia="en-US" w:bidi="ar-SA"/>
        </w:rPr>
        <w:t>12</w:t>
      </w:r>
      <w:r w:rsidRPr="007A7B29">
        <w:rPr>
          <w:rFonts w:eastAsia="Times New Roman"/>
          <w:color w:val="000000"/>
          <w:kern w:val="0"/>
          <w:lang w:eastAsia="en-US" w:bidi="ar-SA"/>
        </w:rPr>
        <w:t>.201</w:t>
      </w:r>
      <w:r>
        <w:rPr>
          <w:rFonts w:eastAsia="Times New Roman"/>
          <w:color w:val="000000"/>
          <w:kern w:val="0"/>
          <w:lang w:eastAsia="en-US" w:bidi="ar-SA"/>
        </w:rPr>
        <w:t>9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7A7B29" w:rsidRPr="007A7B29" w:rsidRDefault="007A7B29" w:rsidP="007A7B29">
      <w:pPr>
        <w:spacing w:line="240" w:lineRule="auto"/>
      </w:pPr>
    </w:p>
    <w:p w:rsidR="007A7B29" w:rsidRPr="007A7B29" w:rsidRDefault="007A7B29" w:rsidP="007A7B29">
      <w:pPr>
        <w:spacing w:line="240" w:lineRule="auto"/>
        <w:rPr>
          <w:b/>
          <w:bCs/>
          <w:iCs/>
          <w:lang w:eastAsia="ar-SA" w:bidi="ar-SA"/>
        </w:rPr>
      </w:pPr>
      <w:r w:rsidRPr="007A7B29">
        <w:rPr>
          <w:b/>
          <w:lang w:eastAsia="ar-SA" w:bidi="ar-SA"/>
        </w:rPr>
        <w:t>4. Varustada hoone</w:t>
      </w:r>
      <w:r w:rsidRPr="007A7B29">
        <w:rPr>
          <w:b/>
          <w:bCs/>
          <w:iCs/>
          <w:lang w:eastAsia="ar-SA" w:bidi="ar-SA"/>
        </w:rPr>
        <w:t xml:space="preserve"> vajaliku hulga tulekustutitega - üks vähemalt 6 kg tulekustutusaine massiga tulekustuti iga 25 autokoha või iga algava 300m</w:t>
      </w:r>
      <w:r w:rsidRPr="007A7B29">
        <w:rPr>
          <w:b/>
          <w:bCs/>
          <w:iCs/>
          <w:vertAlign w:val="superscript"/>
          <w:lang w:eastAsia="ar-SA" w:bidi="ar-SA"/>
        </w:rPr>
        <w:t>2</w:t>
      </w:r>
      <w:r w:rsidRPr="007A7B29">
        <w:rPr>
          <w:b/>
          <w:bCs/>
          <w:iCs/>
          <w:lang w:eastAsia="ar-SA" w:bidi="ar-SA"/>
        </w:rPr>
        <w:t xml:space="preserve"> pindala kohta.</w:t>
      </w:r>
    </w:p>
    <w:p w:rsidR="007A7B29" w:rsidRPr="007A7B29" w:rsidRDefault="007A7B29" w:rsidP="007A7B29">
      <w:pPr>
        <w:spacing w:line="240" w:lineRule="auto"/>
        <w:rPr>
          <w:b/>
          <w:bCs/>
          <w:iCs/>
          <w:lang w:eastAsia="ar-SA" w:bidi="ar-SA"/>
        </w:rPr>
      </w:pPr>
      <w:r w:rsidRPr="007A7B29">
        <w:rPr>
          <w:b/>
          <w:i/>
        </w:rPr>
        <w:t>Põhjendus:</w:t>
      </w:r>
      <w:r w:rsidRPr="007A7B29">
        <w:rPr>
          <w:i/>
        </w:rPr>
        <w:t xml:space="preserve"> paikvaatluse käigus tuvastati, et objektil on olemas 4 pulberkustuteid-valvuriruumis.</w:t>
      </w:r>
    </w:p>
    <w:p w:rsidR="007A7B29" w:rsidRPr="007A7B29" w:rsidRDefault="007A7B29" w:rsidP="007A7B29">
      <w:pPr>
        <w:spacing w:line="240" w:lineRule="auto"/>
        <w:rPr>
          <w:bCs/>
          <w:iCs/>
          <w:lang w:eastAsia="ar-SA" w:bidi="ar-SA"/>
        </w:rPr>
      </w:pPr>
      <w:r w:rsidRPr="007A7B29">
        <w:rPr>
          <w:b/>
          <w:bCs/>
          <w:iCs/>
          <w:lang w:eastAsia="ar-SA" w:bidi="ar-SA"/>
        </w:rPr>
        <w:t>Alus:</w:t>
      </w:r>
      <w:r w:rsidRPr="007A7B29">
        <w:rPr>
          <w:bCs/>
          <w:iCs/>
          <w:lang w:eastAsia="ar-SA" w:bidi="ar-SA"/>
        </w:rPr>
        <w:t xml:space="preserve"> Siseministri 30. augusti 2010. a määrus nr 39 „Nõuded tulekustutitele ja voolikusüsteemidele, nende valikule, paigaldamisele, tähistamisele ja korrashoiule“§ 5 lg 3p 2.</w:t>
      </w:r>
    </w:p>
    <w:p w:rsidR="007A7B29" w:rsidRPr="007A7B29" w:rsidRDefault="007A7B29" w:rsidP="007A7B29">
      <w:pPr>
        <w:spacing w:line="240" w:lineRule="auto"/>
        <w:rPr>
          <w:bCs/>
          <w:iCs/>
          <w:lang w:eastAsia="ar-SA" w:bidi="ar-SA"/>
        </w:rPr>
      </w:pPr>
      <w:r w:rsidRPr="007A7B29">
        <w:rPr>
          <w:b/>
          <w:bCs/>
          <w:iCs/>
          <w:lang w:eastAsia="ar-SA" w:bidi="ar-SA"/>
        </w:rPr>
        <w:t>Täitmise tähtaeg</w:t>
      </w:r>
      <w:r w:rsidRPr="007A7B29">
        <w:rPr>
          <w:bCs/>
          <w:iCs/>
          <w:lang w:eastAsia="ar-SA" w:bidi="ar-SA"/>
        </w:rPr>
        <w:t xml:space="preserve">: </w:t>
      </w:r>
      <w:r>
        <w:rPr>
          <w:bCs/>
          <w:iCs/>
          <w:lang w:eastAsia="ar-SA" w:bidi="ar-SA"/>
        </w:rPr>
        <w:t>30.08</w:t>
      </w:r>
      <w:r w:rsidRPr="007A7B29">
        <w:rPr>
          <w:bCs/>
          <w:iCs/>
          <w:lang w:eastAsia="ar-SA" w:bidi="ar-SA"/>
        </w:rPr>
        <w:t>.201</w:t>
      </w:r>
      <w:r>
        <w:rPr>
          <w:bCs/>
          <w:iCs/>
          <w:lang w:eastAsia="ar-SA" w:bidi="ar-SA"/>
        </w:rPr>
        <w:t>8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7A7B29" w:rsidRPr="007A7B29" w:rsidRDefault="007A7B29" w:rsidP="007A7B29">
      <w:pPr>
        <w:widowControl/>
        <w:tabs>
          <w:tab w:val="left" w:pos="5670"/>
        </w:tabs>
        <w:suppressAutoHyphens w:val="0"/>
        <w:spacing w:line="240" w:lineRule="auto"/>
        <w:rPr>
          <w:rFonts w:cs="Mangal"/>
          <w:b/>
          <w:lang w:eastAsia="ar-SA" w:bidi="ar-SA"/>
        </w:rPr>
      </w:pPr>
    </w:p>
    <w:p w:rsidR="007A7B29" w:rsidRPr="007A7B29" w:rsidRDefault="007A7B29" w:rsidP="007A7B29">
      <w:pPr>
        <w:widowControl/>
        <w:suppressAutoHyphens w:val="0"/>
        <w:spacing w:line="240" w:lineRule="auto"/>
        <w:ind w:right="-1"/>
        <w:rPr>
          <w:b/>
          <w:lang w:eastAsia="ar-SA" w:bidi="ar-SA"/>
        </w:rPr>
      </w:pPr>
      <w:r w:rsidRPr="007A7B29">
        <w:rPr>
          <w:b/>
          <w:lang w:eastAsia="ar-SA" w:bidi="ar-SA"/>
        </w:rPr>
        <w:t>5. Tähistada kõik evakuatsiooniteed nõuetekohaste tuleohutusmärkidega.</w:t>
      </w:r>
    </w:p>
    <w:p w:rsidR="007A7B29" w:rsidRPr="007A7B29" w:rsidRDefault="007A7B29" w:rsidP="007A7B29">
      <w:pPr>
        <w:spacing w:line="240" w:lineRule="auto"/>
        <w:rPr>
          <w:i/>
          <w:lang w:eastAsia="ar-SA" w:bidi="ar-SA"/>
        </w:rPr>
      </w:pPr>
      <w:r w:rsidRPr="007A7B29">
        <w:rPr>
          <w:b/>
          <w:lang w:eastAsia="ar-SA" w:bidi="ar-SA"/>
        </w:rPr>
        <w:t>Põhjendus:</w:t>
      </w:r>
      <w:r w:rsidRPr="007A7B29">
        <w:rPr>
          <w:lang w:eastAsia="ar-SA" w:bidi="ar-SA"/>
        </w:rPr>
        <w:t xml:space="preserve"> </w:t>
      </w:r>
      <w:r w:rsidRPr="007A7B29">
        <w:rPr>
          <w:i/>
          <w:lang w:eastAsia="ar-SA" w:bidi="ar-SA"/>
        </w:rPr>
        <w:t xml:space="preserve">paikvaatluse käigus tuvastati, et hoones olid evakuatsiooniteed ainult osaliselt tähistatud. Vastavalt tuleohutuse seaduse § 6 lg 2 on ehitises, kus on nõutud rohkem kui üks evakuatsiooni- või hädaväljapääs ning evakuatsioonitee, on vajalik   tähistada  vastava tuleohutusmärgiga kõik evakuatsioonipääsud ja –teed. </w:t>
      </w:r>
    </w:p>
    <w:p w:rsidR="007A7B29" w:rsidRPr="007A7B29" w:rsidRDefault="007A7B29" w:rsidP="007A7B29">
      <w:pPr>
        <w:spacing w:line="240" w:lineRule="auto"/>
        <w:rPr>
          <w:i/>
          <w:color w:val="FF0000"/>
        </w:rPr>
      </w:pPr>
      <w:r w:rsidRPr="007A7B29">
        <w:rPr>
          <w:i/>
        </w:rPr>
        <w:t xml:space="preserve">Vastavalt siseministri   </w:t>
      </w:r>
      <w:r w:rsidRPr="007A7B29">
        <w:rPr>
          <w:i/>
          <w:lang w:eastAsia="ar-SA" w:bidi="ar-SA"/>
        </w:rPr>
        <w:t xml:space="preserve">30.03.2017  määruse nr 17 </w:t>
      </w:r>
      <w:r w:rsidRPr="007A7B29">
        <w:rPr>
          <w:rFonts w:eastAsia="Times New Roman"/>
          <w:i/>
        </w:rPr>
        <w:t>„Ehitisele esitatavad tuleohutusnõuded ja nõuded tuletõrje veevarustusele“</w:t>
      </w:r>
      <w:r w:rsidRPr="007A7B29">
        <w:rPr>
          <w:i/>
        </w:rPr>
        <w:t xml:space="preserve"> §45 lg 2 p 1 järgi peab evakuatsioonitee olema tähistatud vastava märgistusega. </w:t>
      </w:r>
    </w:p>
    <w:p w:rsidR="007A7B29" w:rsidRPr="007A7B29" w:rsidRDefault="007A7B29" w:rsidP="007A7B29">
      <w:pPr>
        <w:spacing w:line="240" w:lineRule="auto"/>
        <w:rPr>
          <w:bCs/>
        </w:rPr>
      </w:pPr>
      <w:r w:rsidRPr="007A7B29">
        <w:rPr>
          <w:b/>
          <w:bCs/>
        </w:rPr>
        <w:t>Alus:</w:t>
      </w:r>
      <w:r w:rsidRPr="007A7B29">
        <w:rPr>
          <w:bCs/>
        </w:rPr>
        <w:t xml:space="preserve"> tuleohutuse seadus § 6 lg 2;</w:t>
      </w:r>
    </w:p>
    <w:p w:rsidR="007A7B29" w:rsidRPr="007A7B29" w:rsidRDefault="007A7B29" w:rsidP="007A7B29">
      <w:pPr>
        <w:spacing w:line="240" w:lineRule="auto"/>
        <w:rPr>
          <w:bCs/>
        </w:rPr>
      </w:pPr>
      <w:r w:rsidRPr="007A7B29">
        <w:lastRenderedPageBreak/>
        <w:t xml:space="preserve">siseministri   </w:t>
      </w:r>
      <w:r w:rsidRPr="007A7B29">
        <w:rPr>
          <w:lang w:eastAsia="ar-SA" w:bidi="ar-SA"/>
        </w:rPr>
        <w:t xml:space="preserve">30.03.2017  määruse nr 17 </w:t>
      </w:r>
      <w:r w:rsidRPr="007A7B29">
        <w:rPr>
          <w:rFonts w:eastAsia="Times New Roman"/>
        </w:rPr>
        <w:t>„Ehitisele esitatavad tuleohutusnõuded ja nõuded tuletõrje veevarustusele“</w:t>
      </w:r>
      <w:r w:rsidRPr="007A7B29">
        <w:t xml:space="preserve"> §45 lg 2 p 1</w:t>
      </w:r>
    </w:p>
    <w:p w:rsidR="007A7B29" w:rsidRPr="007A7B29" w:rsidRDefault="007A7B29" w:rsidP="007A7B29">
      <w:pPr>
        <w:spacing w:line="240" w:lineRule="auto"/>
        <w:rPr>
          <w:bCs/>
          <w:iCs/>
          <w:lang w:eastAsia="ar-SA" w:bidi="ar-SA"/>
        </w:rPr>
      </w:pPr>
      <w:r w:rsidRPr="007A7B29">
        <w:rPr>
          <w:b/>
          <w:bCs/>
          <w:iCs/>
          <w:lang w:eastAsia="ar-SA" w:bidi="ar-SA"/>
        </w:rPr>
        <w:t>Täitmise tähtaeg</w:t>
      </w:r>
      <w:r w:rsidRPr="007A7B29">
        <w:rPr>
          <w:bCs/>
          <w:iCs/>
          <w:lang w:eastAsia="ar-SA" w:bidi="ar-SA"/>
        </w:rPr>
        <w:t>: 30.</w:t>
      </w:r>
      <w:r>
        <w:rPr>
          <w:bCs/>
          <w:iCs/>
          <w:lang w:eastAsia="ar-SA" w:bidi="ar-SA"/>
        </w:rPr>
        <w:t>08</w:t>
      </w:r>
      <w:r w:rsidRPr="007A7B29">
        <w:rPr>
          <w:bCs/>
          <w:iCs/>
          <w:lang w:eastAsia="ar-SA" w:bidi="ar-SA"/>
        </w:rPr>
        <w:t>.2018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7A7B29" w:rsidRPr="007A7B29" w:rsidRDefault="007A7B29" w:rsidP="007A7B29">
      <w:pPr>
        <w:spacing w:line="240" w:lineRule="auto"/>
        <w:jc w:val="left"/>
        <w:rPr>
          <w:b/>
          <w:lang w:eastAsia="ar-SA" w:bidi="ar-SA"/>
        </w:rPr>
      </w:pPr>
    </w:p>
    <w:p w:rsidR="007A7B29" w:rsidRPr="007A7B29" w:rsidRDefault="007A7B29" w:rsidP="007A7B29">
      <w:pPr>
        <w:spacing w:line="240" w:lineRule="auto"/>
        <w:rPr>
          <w:rFonts w:eastAsia="Times New Roman"/>
          <w:b/>
          <w:kern w:val="0"/>
          <w:lang w:eastAsia="en-US" w:bidi="ar-SA"/>
        </w:rPr>
      </w:pPr>
      <w:r w:rsidRPr="007A7B29">
        <w:rPr>
          <w:rFonts w:eastAsia="Times New Roman"/>
          <w:b/>
          <w:kern w:val="0"/>
          <w:lang w:eastAsia="en-US" w:bidi="ar-SA"/>
        </w:rPr>
        <w:t>6. Varustada kogu hoone automaatse tulekustutussüsteemiga vastavalt kehtivale ehitusprojektile või .</w:t>
      </w:r>
    </w:p>
    <w:p w:rsidR="007A7B29" w:rsidRPr="007A7B29" w:rsidRDefault="007A7B29" w:rsidP="007A7B29">
      <w:pPr>
        <w:spacing w:line="240" w:lineRule="auto"/>
        <w:jc w:val="left"/>
        <w:rPr>
          <w:i/>
        </w:rPr>
      </w:pPr>
      <w:r w:rsidRPr="007A7B29">
        <w:rPr>
          <w:rFonts w:eastAsia="Times New Roman"/>
          <w:b/>
          <w:bCs/>
          <w:i/>
          <w:kern w:val="0"/>
          <w:lang w:eastAsia="en-US" w:bidi="ar-SA"/>
        </w:rPr>
        <w:t xml:space="preserve">Põhjendus: </w:t>
      </w:r>
      <w:r w:rsidRPr="007A7B29">
        <w:rPr>
          <w:i/>
        </w:rPr>
        <w:t xml:space="preserve">paikvaatluse käigus tuvastati, et kogu </w:t>
      </w:r>
      <w:r w:rsidRPr="007A7B29">
        <w:rPr>
          <w:i/>
          <w:lang w:eastAsia="ar-SA" w:bidi="ar-SA"/>
        </w:rPr>
        <w:t>hoones</w:t>
      </w:r>
      <w:r w:rsidRPr="007A7B29">
        <w:rPr>
          <w:i/>
        </w:rPr>
        <w:t xml:space="preserve"> ei ole paigaldatud</w:t>
      </w:r>
      <w:bookmarkStart w:id="1" w:name="para33"/>
      <w:bookmarkEnd w:id="1"/>
      <w:r w:rsidRPr="007A7B29">
        <w:rPr>
          <w:i/>
        </w:rPr>
        <w:t xml:space="preserve"> automaatset tulekustutussüsteemi vastavalt kehtivale ehitusprojektile. </w:t>
      </w:r>
    </w:p>
    <w:p w:rsidR="007A7B29" w:rsidRPr="007A7B29" w:rsidRDefault="007A7B29" w:rsidP="007A7B29">
      <w:pPr>
        <w:spacing w:line="240" w:lineRule="auto"/>
        <w:rPr>
          <w:i/>
          <w:lang w:eastAsia="ar-SA" w:bidi="ar-SA"/>
        </w:rPr>
      </w:pPr>
      <w:r w:rsidRPr="007A7B29">
        <w:rPr>
          <w:i/>
        </w:rPr>
        <w:t xml:space="preserve">Vastavalt siseministri   </w:t>
      </w:r>
      <w:r w:rsidRPr="007A7B29">
        <w:rPr>
          <w:i/>
          <w:lang w:eastAsia="ar-SA" w:bidi="ar-SA"/>
        </w:rPr>
        <w:t xml:space="preserve">30.03.2017  määruse nr 17 </w:t>
      </w:r>
      <w:r w:rsidRPr="007A7B29">
        <w:rPr>
          <w:rFonts w:eastAsia="Times New Roman"/>
          <w:i/>
        </w:rPr>
        <w:t>„Ehitisele esitatavad tuleohutusnõuded ja nõuded tuletõrje veevarustusele“</w:t>
      </w:r>
      <w:r w:rsidRPr="007A7B29">
        <w:rPr>
          <w:i/>
        </w:rPr>
        <w:t xml:space="preserve"> § 37 lg 1 p 4  järgi peab automaatne tulekustutussüsteem </w:t>
      </w:r>
      <w:r w:rsidRPr="007A7B29">
        <w:rPr>
          <w:i/>
          <w:color w:val="000000" w:themeColor="text1"/>
        </w:rPr>
        <w:t>olema VII  kasutusviisiga hoones</w:t>
      </w:r>
      <w:r w:rsidRPr="007A7B29">
        <w:rPr>
          <w:i/>
          <w:color w:val="000000" w:themeColor="text1"/>
          <w:lang w:eastAsia="ar-SA" w:bidi="ar-SA"/>
        </w:rPr>
        <w:t xml:space="preserve"> </w:t>
      </w:r>
      <w:r w:rsidRPr="007A7B29">
        <w:rPr>
          <w:i/>
          <w:lang w:eastAsia="ar-SA" w:bidi="ar-SA"/>
        </w:rPr>
        <w:t>ning vastavalt  EVS 812-2:2011 “Ehitiste tuleohutus. Osa 4: Tööstus- ja laohoonete ning garaažide tuleohutus“  tabelis 4 toodud tingimustele peab viie- korruselises TP1 garaažide hoones pindalaga suurem kui 6000m</w:t>
      </w:r>
      <w:r w:rsidRPr="007A7B29">
        <w:rPr>
          <w:i/>
          <w:vertAlign w:val="superscript"/>
          <w:lang w:eastAsia="ar-SA" w:bidi="ar-SA"/>
        </w:rPr>
        <w:t xml:space="preserve">2  </w:t>
      </w:r>
      <w:r w:rsidRPr="007A7B29">
        <w:rPr>
          <w:i/>
          <w:lang w:eastAsia="ar-SA" w:bidi="ar-SA"/>
        </w:rPr>
        <w:t xml:space="preserve">olema tagatud IV tulekaitsetase (IV tulekaitsetasemele vastavas ehitises peavad olema tõhustatud tulekustutusvahendid: tuletõrje voolikusüsteem minimaalse veevooluhulgaga 2,5 l/sek  ja automaatne tulekustutussüsteem). </w:t>
      </w:r>
    </w:p>
    <w:p w:rsidR="007A7B29" w:rsidRPr="007A7B29" w:rsidRDefault="007A7B29" w:rsidP="007A7B29">
      <w:pPr>
        <w:widowControl/>
        <w:suppressAutoHyphens w:val="0"/>
        <w:spacing w:line="240" w:lineRule="auto"/>
        <w:rPr>
          <w:rFonts w:eastAsia="Times New Roman"/>
          <w:i/>
          <w:spacing w:val="-5"/>
          <w:kern w:val="0"/>
          <w:lang w:eastAsia="en-US" w:bidi="ar-SA"/>
        </w:rPr>
      </w:pPr>
      <w:r w:rsidRPr="007A7B29">
        <w:rPr>
          <w:rFonts w:eastAsia="Times New Roman"/>
          <w:i/>
          <w:spacing w:val="-5"/>
          <w:kern w:val="0"/>
          <w:lang w:eastAsia="en-US" w:bidi="ar-SA"/>
        </w:rPr>
        <w:t>On lubatav automaatse tulekustutussüsteemi ja tuletõrje voolikusüsteemi likvideerimine järgmiste tuleohutusnõuete täitmise korral:</w:t>
      </w:r>
    </w:p>
    <w:p w:rsidR="007A7B29" w:rsidRPr="007A7B29" w:rsidRDefault="007A7B29" w:rsidP="007A7B29">
      <w:pPr>
        <w:widowControl/>
        <w:numPr>
          <w:ilvl w:val="0"/>
          <w:numId w:val="42"/>
        </w:numPr>
        <w:suppressAutoHyphens w:val="0"/>
        <w:spacing w:line="240" w:lineRule="auto"/>
        <w:rPr>
          <w:rFonts w:eastAsia="Times New Roman"/>
          <w:i/>
          <w:spacing w:val="-5"/>
          <w:kern w:val="0"/>
          <w:lang w:eastAsia="en-US" w:bidi="ar-SA"/>
        </w:rPr>
      </w:pPr>
      <w:r w:rsidRPr="007A7B29">
        <w:rPr>
          <w:rFonts w:eastAsia="Times New Roman"/>
          <w:i/>
          <w:spacing w:val="-5"/>
          <w:kern w:val="0"/>
          <w:lang w:eastAsia="en-US" w:bidi="ar-SA"/>
        </w:rPr>
        <w:t>hoone eraldatakse tuletõkkesektsioonideks vastavalt kehtestatud korras heakskiidetud ehitus</w:t>
      </w:r>
      <w:r w:rsidRPr="007A7B29">
        <w:rPr>
          <w:rFonts w:eastAsia="Times New Roman"/>
          <w:i/>
          <w:spacing w:val="-5"/>
          <w:kern w:val="0"/>
          <w:lang w:eastAsia="en-US" w:bidi="ar-SA"/>
        </w:rPr>
        <w:softHyphen/>
        <w:t>projektile;</w:t>
      </w:r>
    </w:p>
    <w:p w:rsidR="007A7B29" w:rsidRPr="007A7B29" w:rsidRDefault="007A7B29" w:rsidP="007A7B29">
      <w:pPr>
        <w:widowControl/>
        <w:numPr>
          <w:ilvl w:val="0"/>
          <w:numId w:val="42"/>
        </w:numPr>
        <w:suppressAutoHyphens w:val="0"/>
        <w:spacing w:line="240" w:lineRule="auto"/>
        <w:rPr>
          <w:rFonts w:eastAsia="Times New Roman"/>
          <w:i/>
          <w:spacing w:val="-5"/>
          <w:kern w:val="0"/>
          <w:lang w:eastAsia="en-US" w:bidi="ar-SA"/>
        </w:rPr>
      </w:pPr>
      <w:r w:rsidRPr="007A7B29">
        <w:rPr>
          <w:rFonts w:eastAsia="Times New Roman"/>
          <w:i/>
          <w:spacing w:val="-5"/>
          <w:kern w:val="0"/>
          <w:lang w:eastAsia="en-US" w:bidi="ar-SA"/>
        </w:rPr>
        <w:t>hoonesse paigaldatakse automaatne tulekahjusignalisatsioonisüsteem;</w:t>
      </w:r>
    </w:p>
    <w:p w:rsidR="007A7B29" w:rsidRPr="007A7B29" w:rsidRDefault="007A7B29" w:rsidP="007A7B29">
      <w:pPr>
        <w:widowControl/>
        <w:numPr>
          <w:ilvl w:val="0"/>
          <w:numId w:val="42"/>
        </w:numPr>
        <w:suppressAutoHyphens w:val="0"/>
        <w:spacing w:line="240" w:lineRule="auto"/>
        <w:rPr>
          <w:rFonts w:eastAsia="Times New Roman"/>
          <w:i/>
          <w:spacing w:val="-5"/>
          <w:kern w:val="0"/>
          <w:lang w:eastAsia="en-US" w:bidi="ar-SA"/>
        </w:rPr>
      </w:pPr>
      <w:r w:rsidRPr="007A7B29">
        <w:rPr>
          <w:rFonts w:eastAsia="Times New Roman"/>
          <w:i/>
          <w:spacing w:val="-5"/>
          <w:kern w:val="0"/>
          <w:lang w:eastAsia="en-US" w:bidi="ar-SA"/>
        </w:rPr>
        <w:t>hoonest  peavad olema tagatud  suitsueemalduse võimalused;</w:t>
      </w:r>
    </w:p>
    <w:p w:rsidR="007A7B29" w:rsidRPr="007A7B29" w:rsidRDefault="007A7B29" w:rsidP="007A7B29">
      <w:pPr>
        <w:widowControl/>
        <w:numPr>
          <w:ilvl w:val="0"/>
          <w:numId w:val="42"/>
        </w:numPr>
        <w:suppressAutoHyphens w:val="0"/>
        <w:spacing w:after="220" w:line="240" w:lineRule="auto"/>
        <w:rPr>
          <w:rFonts w:eastAsia="Times New Roman"/>
          <w:bCs/>
          <w:i/>
          <w:spacing w:val="-5"/>
          <w:kern w:val="0"/>
          <w:lang w:eastAsia="en-US" w:bidi="ar-SA"/>
        </w:rPr>
      </w:pPr>
      <w:r w:rsidRPr="007A7B29">
        <w:rPr>
          <w:rFonts w:eastAsia="Times New Roman"/>
          <w:i/>
          <w:spacing w:val="-5"/>
          <w:kern w:val="0"/>
          <w:lang w:eastAsia="en-US" w:bidi="ar-SA"/>
        </w:rPr>
        <w:t xml:space="preserve">hoone varustatakse esmaste tulekustutusvahenditega vastavalt Siseministri määruses „Nõuded tulekustutitele ja voolikusüsteemidele, nende valikule, paigaldamisele, tähistamisele ja korrashoiule“ </w:t>
      </w:r>
      <w:r w:rsidRPr="007A7B29">
        <w:rPr>
          <w:rFonts w:eastAsia="Times New Roman"/>
          <w:spacing w:val="-5"/>
          <w:kern w:val="0"/>
          <w:lang w:eastAsia="en-US" w:bidi="ar-SA"/>
        </w:rPr>
        <w:t>(</w:t>
      </w:r>
      <w:r w:rsidRPr="007A7B29">
        <w:t>RT I, 10.02.2016, 4</w:t>
      </w:r>
      <w:r w:rsidRPr="007A7B29">
        <w:rPr>
          <w:rFonts w:eastAsia="Times New Roman"/>
          <w:spacing w:val="-5"/>
          <w:kern w:val="0"/>
          <w:lang w:eastAsia="en-US" w:bidi="ar-SA"/>
        </w:rPr>
        <w:t>)</w:t>
      </w:r>
      <w:r w:rsidRPr="007A7B29">
        <w:rPr>
          <w:rFonts w:eastAsia="Times New Roman"/>
          <w:i/>
          <w:spacing w:val="-5"/>
          <w:kern w:val="0"/>
          <w:lang w:eastAsia="en-US" w:bidi="ar-SA"/>
        </w:rPr>
        <w:t xml:space="preserve"> ja  </w:t>
      </w:r>
      <w:r w:rsidRPr="007A7B29">
        <w:rPr>
          <w:rFonts w:eastAsia="Times New Roman"/>
          <w:bCs/>
          <w:i/>
          <w:spacing w:val="-5"/>
          <w:kern w:val="0"/>
          <w:lang w:eastAsia="en-US" w:bidi="ar-SA"/>
        </w:rPr>
        <w:t>EVS 812-4:2011 „</w:t>
      </w:r>
      <w:r w:rsidRPr="007A7B29">
        <w:rPr>
          <w:rFonts w:eastAsia="Times New Roman"/>
          <w:i/>
          <w:spacing w:val="-5"/>
          <w:kern w:val="0"/>
          <w:lang w:eastAsia="en-US" w:bidi="ar-SA"/>
        </w:rPr>
        <w:t xml:space="preserve">Ehitiste tuleohutus. Osa 4: Tööstus- ja laohoonete ning garaažide tuleohutus” esitatud nõuetele. </w:t>
      </w:r>
    </w:p>
    <w:p w:rsidR="007A7B29" w:rsidRPr="007A7B29" w:rsidRDefault="007A7B29" w:rsidP="007A7B29">
      <w:pPr>
        <w:widowControl/>
        <w:suppressAutoHyphens w:val="0"/>
        <w:spacing w:line="240" w:lineRule="auto"/>
        <w:rPr>
          <w:rFonts w:eastAsia="Times New Roman"/>
          <w:bCs/>
          <w:i/>
          <w:spacing w:val="-5"/>
          <w:kern w:val="0"/>
          <w:lang w:eastAsia="en-US" w:bidi="ar-SA"/>
        </w:rPr>
      </w:pPr>
      <w:r w:rsidRPr="007A7B29">
        <w:rPr>
          <w:rFonts w:eastAsiaTheme="minorEastAsia"/>
          <w:i/>
          <w:spacing w:val="-5"/>
          <w:kern w:val="0"/>
          <w:lang w:eastAsia="en-US" w:bidi="ar-SA"/>
        </w:rPr>
        <w:t>Automaatse tulekustutussüsteemi ja tuletõrje voolikusüsteemi likvideerimine on ehitusseadustiku (</w:t>
      </w:r>
      <w:r w:rsidRPr="007A7B29">
        <w:rPr>
          <w:rFonts w:eastAsiaTheme="minorEastAsia"/>
          <w:spacing w:val="-5"/>
          <w:kern w:val="0"/>
          <w:lang w:eastAsia="et-EE" w:bidi="ar-SA"/>
        </w:rPr>
        <w:t>RT I, 03.03.2017, 2</w:t>
      </w:r>
      <w:r w:rsidRPr="007A7B29">
        <w:rPr>
          <w:rFonts w:eastAsiaTheme="minorEastAsia"/>
          <w:i/>
          <w:spacing w:val="-5"/>
          <w:kern w:val="0"/>
          <w:lang w:eastAsia="en-US" w:bidi="ar-SA"/>
        </w:rPr>
        <w:t>) mõistes ehitustegevus, mis § 4 lg3 p 3 kohaselt peab toimuma ehitusprojekti alusel.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Cs/>
          <w:kern w:val="0"/>
          <w:lang w:eastAsia="en-US" w:bidi="ar-SA"/>
        </w:rPr>
      </w:pPr>
      <w:r w:rsidRPr="007A7B29">
        <w:rPr>
          <w:rFonts w:eastAsia="Times New Roman"/>
          <w:b/>
          <w:bCs/>
          <w:kern w:val="0"/>
          <w:lang w:eastAsia="en-US" w:bidi="ar-SA"/>
        </w:rPr>
        <w:t xml:space="preserve">Alus: </w:t>
      </w:r>
      <w:r w:rsidRPr="007A7B29">
        <w:rPr>
          <w:rFonts w:eastAsia="Times New Roman"/>
          <w:bCs/>
          <w:kern w:val="0"/>
          <w:lang w:eastAsia="en-US" w:bidi="ar-SA"/>
        </w:rPr>
        <w:t>tuleohutuse seadus § 3 lg 1 p 4; § 30 lg 1 p 4; § 31;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7A7B29">
        <w:t xml:space="preserve">siseministri   </w:t>
      </w:r>
      <w:r w:rsidRPr="007A7B29">
        <w:rPr>
          <w:lang w:eastAsia="ar-SA" w:bidi="ar-SA"/>
        </w:rPr>
        <w:t xml:space="preserve">30.03.2017  määrus nr 17 </w:t>
      </w:r>
      <w:r w:rsidRPr="007A7B29">
        <w:rPr>
          <w:rFonts w:eastAsia="Times New Roman"/>
        </w:rPr>
        <w:t>„Ehitisele esitatavad tuleohutusnõuded ja nõuded tuletõrje veevarustusele“</w:t>
      </w:r>
      <w:r w:rsidRPr="007A7B29">
        <w:t xml:space="preserve"> § 37 lg 1 p 4  </w:t>
      </w:r>
    </w:p>
    <w:p w:rsidR="007A7B29" w:rsidRPr="007A7B29" w:rsidRDefault="007A7B29" w:rsidP="007A7B29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7A7B29">
        <w:rPr>
          <w:rFonts w:eastAsia="Times New Roman"/>
          <w:b/>
          <w:kern w:val="0"/>
          <w:lang w:eastAsia="en-US" w:bidi="ar-SA"/>
        </w:rPr>
        <w:t>Täitmise tähtaeg</w:t>
      </w:r>
      <w:r w:rsidRPr="007A7B29">
        <w:rPr>
          <w:rFonts w:eastAsia="Times New Roman"/>
          <w:color w:val="000000"/>
          <w:kern w:val="0"/>
          <w:lang w:eastAsia="en-US" w:bidi="ar-SA"/>
        </w:rPr>
        <w:t>: 30.12.201</w:t>
      </w:r>
      <w:r>
        <w:rPr>
          <w:rFonts w:eastAsia="Times New Roman"/>
          <w:color w:val="000000"/>
          <w:kern w:val="0"/>
          <w:lang w:eastAsia="en-US" w:bidi="ar-SA"/>
        </w:rPr>
        <w:t>9</w:t>
      </w:r>
    </w:p>
    <w:p w:rsidR="007A7B29" w:rsidRDefault="007A7B29" w:rsidP="007A7B29">
      <w:pPr>
        <w:spacing w:line="240" w:lineRule="auto"/>
        <w:rPr>
          <w:b/>
          <w:bCs/>
        </w:rPr>
      </w:pPr>
      <w:r w:rsidRPr="007D1C55">
        <w:rPr>
          <w:b/>
          <w:bCs/>
        </w:rPr>
        <w:t>Sunniraha hoiatus:</w:t>
      </w:r>
      <w:r w:rsidRPr="007D1C55">
        <w:rPr>
          <w:bCs/>
        </w:rPr>
        <w:t xml:space="preserve"> juhul, kui käesolevat ettekirjutust ei täideta tähtajaks, rakendab haldusorgan tuleohutuse seaduse § 40 alusel adressaadi suhtes sunnivahendit - </w:t>
      </w:r>
      <w:r w:rsidRPr="007D1C55">
        <w:rPr>
          <w:b/>
          <w:bCs/>
        </w:rPr>
        <w:t>sunniraha 1000,00 (üks tuhat) eurot</w:t>
      </w:r>
      <w:r>
        <w:rPr>
          <w:b/>
          <w:bCs/>
        </w:rPr>
        <w:t>.</w:t>
      </w:r>
    </w:p>
    <w:p w:rsidR="00A01B24" w:rsidRDefault="00A01B24" w:rsidP="00721D38">
      <w:pPr>
        <w:spacing w:line="240" w:lineRule="auto"/>
        <w:rPr>
          <w:lang w:eastAsia="ar-SA" w:bidi="ar-SA"/>
        </w:rPr>
      </w:pPr>
    </w:p>
    <w:p w:rsidR="007812DD" w:rsidRPr="007812DD" w:rsidRDefault="007812DD" w:rsidP="007812DD">
      <w:pPr>
        <w:spacing w:line="240" w:lineRule="auto"/>
      </w:pPr>
      <w:r w:rsidRPr="007812DD">
        <w:t xml:space="preserve">Juhul kui haldusakti adressaat leiab, et haldusaktiga või haldusmenetluse käigus on rikutud tema õigusi või piiratud tema vabadusi, on tal õigus esitada vaie Päästeametile (Raua 2, 10124 Tallinn, </w:t>
      </w:r>
      <w:hyperlink r:id="rId9" w:history="1">
        <w:r w:rsidRPr="007812DD">
          <w:rPr>
            <w:rStyle w:val="Hperlink"/>
          </w:rPr>
          <w:t>rescue@rescue.ee</w:t>
        </w:r>
      </w:hyperlink>
      <w:r w:rsidRPr="007812DD">
        <w:t xml:space="preserve">) või kaebus Tallinna Halduskohtu Tallinna kohtumajja (Pärnu mnt 7, 15082 Tallinn, </w:t>
      </w:r>
      <w:hyperlink r:id="rId10" w:history="1">
        <w:r w:rsidRPr="007812DD">
          <w:rPr>
            <w:rStyle w:val="Hperlink"/>
          </w:rPr>
          <w:t>tlnhktallinn.menetlus@kohus.ee</w:t>
        </w:r>
      </w:hyperlink>
      <w:r w:rsidRPr="007812DD">
        <w:t>) 30 päeva jooksul arvates päevast, millal ta vaidlustatavast haldusaktist teada sai või oleks pidanud teada saama.</w:t>
      </w:r>
    </w:p>
    <w:p w:rsidR="007812DD" w:rsidRPr="007812DD" w:rsidRDefault="007812DD" w:rsidP="007812DD">
      <w:pPr>
        <w:spacing w:line="240" w:lineRule="auto"/>
      </w:pPr>
    </w:p>
    <w:p w:rsidR="007812DD" w:rsidRPr="007812DD" w:rsidRDefault="007812DD" w:rsidP="007812DD">
      <w:pPr>
        <w:spacing w:line="240" w:lineRule="auto"/>
      </w:pPr>
      <w:r w:rsidRPr="007812DD">
        <w:t xml:space="preserve">Ettekirjutuse täitmisest palume informeerida meid kirjalikult </w:t>
      </w:r>
      <w:r w:rsidRPr="007812DD">
        <w:rPr>
          <w:iCs/>
        </w:rPr>
        <w:t xml:space="preserve">postiaadressil Päästeameti Põhja päästekeskus, </w:t>
      </w:r>
      <w:r w:rsidRPr="007812DD">
        <w:t xml:space="preserve">Erika 3, 10416 Tallinn, Harjumaa või digitaalselt allkirjastatud dokumendina e-posti aadressile </w:t>
      </w:r>
      <w:hyperlink r:id="rId11" w:history="1">
        <w:r w:rsidRPr="007812DD">
          <w:rPr>
            <w:rStyle w:val="Hperlink"/>
          </w:rPr>
          <w:t>juri.marinets@rescue.ee</w:t>
        </w:r>
      </w:hyperlink>
      <w:r w:rsidRPr="007812DD">
        <w:t xml:space="preserve"> </w:t>
      </w:r>
    </w:p>
    <w:p w:rsidR="004B3ADB" w:rsidRPr="004B3ADB" w:rsidRDefault="004B3ADB" w:rsidP="004B3ADB">
      <w:pPr>
        <w:spacing w:line="240" w:lineRule="auto"/>
      </w:pPr>
    </w:p>
    <w:p w:rsidR="00A4344D" w:rsidRDefault="00A4344D" w:rsidP="009D0F3C"/>
    <w:p w:rsidR="008C0107" w:rsidRDefault="008C0107" w:rsidP="003840A0">
      <w:r w:rsidRPr="008C0107">
        <w:lastRenderedPageBreak/>
        <w:t>(allkirjastatud digitaalselt)</w:t>
      </w:r>
    </w:p>
    <w:p w:rsidR="003840A0" w:rsidRDefault="003840A0" w:rsidP="003840A0">
      <w:r>
        <w:t>Juri Marinets</w:t>
      </w:r>
    </w:p>
    <w:p w:rsidR="003840A0" w:rsidRDefault="003840A0" w:rsidP="00B96A1E">
      <w:pPr>
        <w:spacing w:line="240" w:lineRule="auto"/>
      </w:pPr>
      <w:r>
        <w:t>Ohutusjärelevalve büroo juhtivinspektor</w:t>
      </w:r>
    </w:p>
    <w:p w:rsidR="003840A0" w:rsidRDefault="003840A0" w:rsidP="00B96A1E">
      <w:pPr>
        <w:spacing w:line="240" w:lineRule="auto"/>
      </w:pPr>
      <w:r>
        <w:t>Põhja päästekeskus</w:t>
      </w:r>
    </w:p>
    <w:p w:rsidR="003840A0" w:rsidRDefault="003840A0" w:rsidP="00B96A1E">
      <w:pPr>
        <w:spacing w:line="240" w:lineRule="auto"/>
      </w:pPr>
      <w:r>
        <w:t>Mob +372 526 0518</w:t>
      </w:r>
    </w:p>
    <w:p w:rsidR="00067471" w:rsidRDefault="003840A0" w:rsidP="00B96A1E">
      <w:pPr>
        <w:spacing w:line="240" w:lineRule="auto"/>
      </w:pPr>
      <w:r>
        <w:t xml:space="preserve">e-post </w:t>
      </w:r>
      <w:hyperlink r:id="rId12" w:history="1">
        <w:r w:rsidRPr="004C0D70">
          <w:rPr>
            <w:rStyle w:val="Hperlink"/>
          </w:rPr>
          <w:t>juri.marinets@rescue.ee</w:t>
        </w:r>
      </w:hyperlink>
    </w:p>
    <w:p w:rsidR="003840A0" w:rsidRDefault="003840A0" w:rsidP="00B96A1E">
      <w:pPr>
        <w:spacing w:line="240" w:lineRule="auto"/>
      </w:pPr>
    </w:p>
    <w:p w:rsidR="00067471" w:rsidRDefault="00067471" w:rsidP="008D50D6"/>
    <w:p w:rsidR="001140D5" w:rsidRDefault="008D50D6" w:rsidP="00FB5933">
      <w:r w:rsidRPr="0014529D">
        <w:t>Käesolev ettekirjutus on saadetud elektrooniliselt:</w:t>
      </w:r>
    </w:p>
    <w:p w:rsidR="00425239" w:rsidRPr="00B02BA6" w:rsidRDefault="00425239" w:rsidP="00425239">
      <w:pPr>
        <w:spacing w:line="240" w:lineRule="auto"/>
        <w:rPr>
          <w:color w:val="000000"/>
          <w:kern w:val="24"/>
        </w:rPr>
      </w:pPr>
      <w:r w:rsidRPr="00B02BA6">
        <w:rPr>
          <w:color w:val="000000"/>
          <w:kern w:val="24"/>
        </w:rPr>
        <w:t xml:space="preserve">Korteriühistu Paas garaažid </w:t>
      </w:r>
      <w:r>
        <w:rPr>
          <w:color w:val="000000"/>
          <w:kern w:val="24"/>
        </w:rPr>
        <w:t xml:space="preserve">: </w:t>
      </w:r>
      <w:hyperlink r:id="rId13" w:history="1">
        <w:r w:rsidRPr="00B25915">
          <w:rPr>
            <w:rStyle w:val="Hperlink"/>
            <w:kern w:val="24"/>
          </w:rPr>
          <w:t>paas@infonet.ee</w:t>
        </w:r>
      </w:hyperlink>
      <w:r>
        <w:rPr>
          <w:color w:val="000000"/>
          <w:kern w:val="24"/>
        </w:rPr>
        <w:t xml:space="preserve"> , </w:t>
      </w:r>
      <w:hyperlink r:id="rId14" w:history="1">
        <w:r w:rsidRPr="00B25915">
          <w:rPr>
            <w:rStyle w:val="Hperlink"/>
            <w:kern w:val="24"/>
          </w:rPr>
          <w:t>80328223@eesti.ee</w:t>
        </w:r>
      </w:hyperlink>
      <w:r>
        <w:rPr>
          <w:color w:val="000000"/>
          <w:kern w:val="24"/>
        </w:rPr>
        <w:t xml:space="preserve">  , </w:t>
      </w:r>
    </w:p>
    <w:p w:rsidR="00787B80" w:rsidRDefault="00454EE9" w:rsidP="00425239">
      <w:hyperlink r:id="rId15" w:history="1">
        <w:r w:rsidR="00425239" w:rsidRPr="00B25915">
          <w:rPr>
            <w:rStyle w:val="Hperlink"/>
            <w:kern w:val="24"/>
          </w:rPr>
          <w:t>korteriyhistu.paas.garaazid@eesti.ee</w:t>
        </w:r>
      </w:hyperlink>
    </w:p>
    <w:p w:rsidR="00E2269C" w:rsidRDefault="00E2269C" w:rsidP="00E2269C"/>
    <w:p w:rsidR="00425239" w:rsidRDefault="00425239" w:rsidP="00E2269C"/>
    <w:p w:rsidR="00D1743A" w:rsidRDefault="00B51140" w:rsidP="00FB5933">
      <w:r w:rsidRPr="00B51140">
        <w:t>Paberkandjal dokumente ei edastata.</w:t>
      </w:r>
    </w:p>
    <w:p w:rsidR="00330DF9" w:rsidRDefault="00330DF9" w:rsidP="00FB5933"/>
    <w:p w:rsidR="00330DF9" w:rsidRDefault="00330DF9" w:rsidP="00FB5933"/>
    <w:p w:rsidR="00330DF9" w:rsidRDefault="00330DF9" w:rsidP="00FB5933"/>
    <w:sectPr w:rsidR="00330DF9" w:rsidSect="00110BCA">
      <w:headerReference w:type="default" r:id="rId16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E9" w:rsidRDefault="00454EE9" w:rsidP="00DF44DF">
      <w:r>
        <w:separator/>
      </w:r>
    </w:p>
  </w:endnote>
  <w:endnote w:type="continuationSeparator" w:id="0">
    <w:p w:rsidR="00454EE9" w:rsidRDefault="00454EE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E9" w:rsidRDefault="00454EE9" w:rsidP="00DF44DF">
      <w:r>
        <w:separator/>
      </w:r>
    </w:p>
  </w:footnote>
  <w:footnote w:type="continuationSeparator" w:id="0">
    <w:p w:rsidR="00454EE9" w:rsidRDefault="00454EE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26" w:rsidRPr="00AD2EA7" w:rsidRDefault="00BF1426" w:rsidP="00E14F51">
    <w:pPr>
      <w:pStyle w:val="Jalus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235C75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235C75">
      <w:rPr>
        <w:noProof/>
        <w:sz w:val="20"/>
        <w:szCs w:val="24"/>
      </w:rPr>
      <w:t>4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:rsidR="00BF1426" w:rsidRDefault="00BF14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A4"/>
    <w:multiLevelType w:val="hybridMultilevel"/>
    <w:tmpl w:val="5524DCC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574"/>
    <w:multiLevelType w:val="hybridMultilevel"/>
    <w:tmpl w:val="391EB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4E9"/>
    <w:multiLevelType w:val="hybridMultilevel"/>
    <w:tmpl w:val="26AA921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83BFC"/>
    <w:multiLevelType w:val="hybridMultilevel"/>
    <w:tmpl w:val="A63025AE"/>
    <w:lvl w:ilvl="0" w:tplc="FE5490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D772D"/>
    <w:multiLevelType w:val="hybridMultilevel"/>
    <w:tmpl w:val="DA50E5E6"/>
    <w:lvl w:ilvl="0" w:tplc="33967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EB3301"/>
    <w:multiLevelType w:val="hybridMultilevel"/>
    <w:tmpl w:val="5ABC491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51B3A"/>
    <w:multiLevelType w:val="hybridMultilevel"/>
    <w:tmpl w:val="9738E020"/>
    <w:lvl w:ilvl="0" w:tplc="B8BCA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B3D00"/>
    <w:multiLevelType w:val="hybridMultilevel"/>
    <w:tmpl w:val="03A2A99E"/>
    <w:lvl w:ilvl="0" w:tplc="81C25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C249A"/>
    <w:multiLevelType w:val="multilevel"/>
    <w:tmpl w:val="46988B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A755E"/>
    <w:multiLevelType w:val="hybridMultilevel"/>
    <w:tmpl w:val="69F0A1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7421E8"/>
    <w:multiLevelType w:val="hybridMultilevel"/>
    <w:tmpl w:val="4478404A"/>
    <w:lvl w:ilvl="0" w:tplc="3C667E14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8C667EE"/>
    <w:multiLevelType w:val="hybridMultilevel"/>
    <w:tmpl w:val="B7EC658A"/>
    <w:lvl w:ilvl="0" w:tplc="D5AE13E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D3659C"/>
    <w:multiLevelType w:val="hybridMultilevel"/>
    <w:tmpl w:val="1112269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52C75"/>
    <w:multiLevelType w:val="hybridMultilevel"/>
    <w:tmpl w:val="7366B4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EF78A9"/>
    <w:multiLevelType w:val="hybridMultilevel"/>
    <w:tmpl w:val="7B560CD4"/>
    <w:lvl w:ilvl="0" w:tplc="1C66FC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B29E9"/>
    <w:multiLevelType w:val="hybridMultilevel"/>
    <w:tmpl w:val="F5348B6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372DB2"/>
    <w:multiLevelType w:val="hybridMultilevel"/>
    <w:tmpl w:val="53DA3E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3D7035"/>
    <w:multiLevelType w:val="hybridMultilevel"/>
    <w:tmpl w:val="BB3C90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9C6130"/>
    <w:multiLevelType w:val="hybridMultilevel"/>
    <w:tmpl w:val="68EC9FF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9145A5"/>
    <w:multiLevelType w:val="hybridMultilevel"/>
    <w:tmpl w:val="C09E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CF4DEB"/>
    <w:multiLevelType w:val="hybridMultilevel"/>
    <w:tmpl w:val="49B8ACD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F16E09"/>
    <w:multiLevelType w:val="hybridMultilevel"/>
    <w:tmpl w:val="24AADB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514791"/>
    <w:multiLevelType w:val="hybridMultilevel"/>
    <w:tmpl w:val="767020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460A0"/>
    <w:multiLevelType w:val="hybridMultilevel"/>
    <w:tmpl w:val="67D84B90"/>
    <w:lvl w:ilvl="0" w:tplc="AE00DC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4F1A7075"/>
    <w:multiLevelType w:val="hybridMultilevel"/>
    <w:tmpl w:val="F1F03A8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8D64EF"/>
    <w:multiLevelType w:val="hybridMultilevel"/>
    <w:tmpl w:val="480436B8"/>
    <w:lvl w:ilvl="0" w:tplc="BC06B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B6DDE"/>
    <w:multiLevelType w:val="hybridMultilevel"/>
    <w:tmpl w:val="4B429DC6"/>
    <w:lvl w:ilvl="0" w:tplc="303E069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7405CC"/>
    <w:multiLevelType w:val="hybridMultilevel"/>
    <w:tmpl w:val="4704E2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63198"/>
    <w:multiLevelType w:val="hybridMultilevel"/>
    <w:tmpl w:val="9D3A2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CEA4C28"/>
    <w:multiLevelType w:val="hybridMultilevel"/>
    <w:tmpl w:val="FDC407F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0D2E9A"/>
    <w:multiLevelType w:val="hybridMultilevel"/>
    <w:tmpl w:val="E75C49F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376258"/>
    <w:multiLevelType w:val="hybridMultilevel"/>
    <w:tmpl w:val="01764978"/>
    <w:lvl w:ilvl="0" w:tplc="03CCE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0353C8"/>
    <w:multiLevelType w:val="hybridMultilevel"/>
    <w:tmpl w:val="2BD4D5FA"/>
    <w:lvl w:ilvl="0" w:tplc="AE00DC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695657AE"/>
    <w:multiLevelType w:val="hybridMultilevel"/>
    <w:tmpl w:val="8C5AFA64"/>
    <w:lvl w:ilvl="0" w:tplc="B622B27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 w15:restartNumberingAfterBreak="0">
    <w:nsid w:val="702F7CB0"/>
    <w:multiLevelType w:val="hybridMultilevel"/>
    <w:tmpl w:val="2ED0475C"/>
    <w:lvl w:ilvl="0" w:tplc="1818D6B6">
      <w:start w:val="1"/>
      <w:numFmt w:val="decimal"/>
      <w:pStyle w:val="Tekst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E32D1E"/>
    <w:multiLevelType w:val="hybridMultilevel"/>
    <w:tmpl w:val="404041E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501353"/>
    <w:multiLevelType w:val="hybridMultilevel"/>
    <w:tmpl w:val="6E68E9CE"/>
    <w:lvl w:ilvl="0" w:tplc="191A6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7"/>
  </w:num>
  <w:num w:numId="3">
    <w:abstractNumId w:val="5"/>
  </w:num>
  <w:num w:numId="4">
    <w:abstractNumId w:val="20"/>
  </w:num>
  <w:num w:numId="5">
    <w:abstractNumId w:val="17"/>
  </w:num>
  <w:num w:numId="6">
    <w:abstractNumId w:val="8"/>
  </w:num>
  <w:num w:numId="7">
    <w:abstractNumId w:val="4"/>
  </w:num>
  <w:num w:numId="8">
    <w:abstractNumId w:val="25"/>
  </w:num>
  <w:num w:numId="9">
    <w:abstractNumId w:val="3"/>
  </w:num>
  <w:num w:numId="10">
    <w:abstractNumId w:val="11"/>
  </w:num>
  <w:num w:numId="11">
    <w:abstractNumId w:val="22"/>
  </w:num>
  <w:num w:numId="12">
    <w:abstractNumId w:val="19"/>
  </w:num>
  <w:num w:numId="13">
    <w:abstractNumId w:val="7"/>
  </w:num>
  <w:num w:numId="14">
    <w:abstractNumId w:val="2"/>
  </w:num>
  <w:num w:numId="15">
    <w:abstractNumId w:val="30"/>
  </w:num>
  <w:num w:numId="16">
    <w:abstractNumId w:val="36"/>
  </w:num>
  <w:num w:numId="17">
    <w:abstractNumId w:val="9"/>
  </w:num>
  <w:num w:numId="18">
    <w:abstractNumId w:val="21"/>
  </w:num>
  <w:num w:numId="19">
    <w:abstractNumId w:val="6"/>
  </w:num>
  <w:num w:numId="20">
    <w:abstractNumId w:val="32"/>
  </w:num>
  <w:num w:numId="21">
    <w:abstractNumId w:val="16"/>
  </w:num>
  <w:num w:numId="22">
    <w:abstractNumId w:val="14"/>
  </w:num>
  <w:num w:numId="23">
    <w:abstractNumId w:val="12"/>
  </w:num>
  <w:num w:numId="24">
    <w:abstractNumId w:val="26"/>
  </w:num>
  <w:num w:numId="25">
    <w:abstractNumId w:val="3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3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3"/>
    </w:lvlOverride>
  </w:num>
  <w:num w:numId="31">
    <w:abstractNumId w:val="34"/>
  </w:num>
  <w:num w:numId="32">
    <w:abstractNumId w:val="27"/>
  </w:num>
  <w:num w:numId="33">
    <w:abstractNumId w:val="33"/>
  </w:num>
  <w:num w:numId="34">
    <w:abstractNumId w:val="23"/>
  </w:num>
  <w:num w:numId="35">
    <w:abstractNumId w:val="18"/>
  </w:num>
  <w:num w:numId="36">
    <w:abstractNumId w:val="24"/>
  </w:num>
  <w:num w:numId="37">
    <w:abstractNumId w:val="31"/>
  </w:num>
  <w:num w:numId="38">
    <w:abstractNumId w:val="15"/>
  </w:num>
  <w:num w:numId="39">
    <w:abstractNumId w:val="10"/>
  </w:num>
  <w:num w:numId="40">
    <w:abstractNumId w:val="28"/>
  </w:num>
  <w:num w:numId="41">
    <w:abstractNumId w:val="1"/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E"/>
    <w:rsid w:val="0000271C"/>
    <w:rsid w:val="0000311A"/>
    <w:rsid w:val="00004147"/>
    <w:rsid w:val="00004EB6"/>
    <w:rsid w:val="0000519F"/>
    <w:rsid w:val="0000733F"/>
    <w:rsid w:val="00007362"/>
    <w:rsid w:val="00010F52"/>
    <w:rsid w:val="000123F6"/>
    <w:rsid w:val="00014042"/>
    <w:rsid w:val="00014F40"/>
    <w:rsid w:val="00017CD3"/>
    <w:rsid w:val="00021F92"/>
    <w:rsid w:val="00024CAA"/>
    <w:rsid w:val="0002756C"/>
    <w:rsid w:val="00027693"/>
    <w:rsid w:val="0002782F"/>
    <w:rsid w:val="00031922"/>
    <w:rsid w:val="00034DF3"/>
    <w:rsid w:val="00040D55"/>
    <w:rsid w:val="00041B2F"/>
    <w:rsid w:val="0004665A"/>
    <w:rsid w:val="00046E1D"/>
    <w:rsid w:val="000472B3"/>
    <w:rsid w:val="00050338"/>
    <w:rsid w:val="00050F47"/>
    <w:rsid w:val="000512F9"/>
    <w:rsid w:val="00052CEA"/>
    <w:rsid w:val="00055876"/>
    <w:rsid w:val="00055A24"/>
    <w:rsid w:val="00057A4E"/>
    <w:rsid w:val="00060399"/>
    <w:rsid w:val="000608E9"/>
    <w:rsid w:val="00060947"/>
    <w:rsid w:val="000615ED"/>
    <w:rsid w:val="00062626"/>
    <w:rsid w:val="00062E57"/>
    <w:rsid w:val="00063F55"/>
    <w:rsid w:val="00066273"/>
    <w:rsid w:val="00067471"/>
    <w:rsid w:val="000701F9"/>
    <w:rsid w:val="000707E3"/>
    <w:rsid w:val="00073127"/>
    <w:rsid w:val="00075A17"/>
    <w:rsid w:val="00076CD5"/>
    <w:rsid w:val="00080B48"/>
    <w:rsid w:val="00080D4C"/>
    <w:rsid w:val="000814F6"/>
    <w:rsid w:val="00082C02"/>
    <w:rsid w:val="000859AE"/>
    <w:rsid w:val="00090CF7"/>
    <w:rsid w:val="000913FC"/>
    <w:rsid w:val="0009413D"/>
    <w:rsid w:val="000A04AA"/>
    <w:rsid w:val="000A178E"/>
    <w:rsid w:val="000A7002"/>
    <w:rsid w:val="000A7208"/>
    <w:rsid w:val="000B0344"/>
    <w:rsid w:val="000B10A4"/>
    <w:rsid w:val="000B2269"/>
    <w:rsid w:val="000B264F"/>
    <w:rsid w:val="000B318C"/>
    <w:rsid w:val="000B4141"/>
    <w:rsid w:val="000B43F9"/>
    <w:rsid w:val="000B5E8E"/>
    <w:rsid w:val="000B675F"/>
    <w:rsid w:val="000C110D"/>
    <w:rsid w:val="000C1EC3"/>
    <w:rsid w:val="000C2222"/>
    <w:rsid w:val="000C232D"/>
    <w:rsid w:val="000C5E9E"/>
    <w:rsid w:val="000C7741"/>
    <w:rsid w:val="000C7FA9"/>
    <w:rsid w:val="000D088F"/>
    <w:rsid w:val="000D0A41"/>
    <w:rsid w:val="000D35D2"/>
    <w:rsid w:val="000D3D4C"/>
    <w:rsid w:val="000D40FF"/>
    <w:rsid w:val="000D4CB1"/>
    <w:rsid w:val="000E2573"/>
    <w:rsid w:val="000E4000"/>
    <w:rsid w:val="000E422D"/>
    <w:rsid w:val="000E4AA8"/>
    <w:rsid w:val="000E4F8D"/>
    <w:rsid w:val="000E70B8"/>
    <w:rsid w:val="000E7EC2"/>
    <w:rsid w:val="000F12C0"/>
    <w:rsid w:val="000F2A46"/>
    <w:rsid w:val="000F503A"/>
    <w:rsid w:val="000F63E6"/>
    <w:rsid w:val="00100BB2"/>
    <w:rsid w:val="00101F72"/>
    <w:rsid w:val="001062B0"/>
    <w:rsid w:val="001065EF"/>
    <w:rsid w:val="00110BCA"/>
    <w:rsid w:val="00113589"/>
    <w:rsid w:val="001140D5"/>
    <w:rsid w:val="0011732E"/>
    <w:rsid w:val="00120E87"/>
    <w:rsid w:val="00122A1F"/>
    <w:rsid w:val="00124219"/>
    <w:rsid w:val="00124999"/>
    <w:rsid w:val="00131356"/>
    <w:rsid w:val="00132932"/>
    <w:rsid w:val="0013373B"/>
    <w:rsid w:val="00135733"/>
    <w:rsid w:val="001375E9"/>
    <w:rsid w:val="001423EE"/>
    <w:rsid w:val="00142670"/>
    <w:rsid w:val="00143C0E"/>
    <w:rsid w:val="0014529D"/>
    <w:rsid w:val="001525CD"/>
    <w:rsid w:val="0016008C"/>
    <w:rsid w:val="00163421"/>
    <w:rsid w:val="00163716"/>
    <w:rsid w:val="00165128"/>
    <w:rsid w:val="00165E68"/>
    <w:rsid w:val="0016669C"/>
    <w:rsid w:val="00166A20"/>
    <w:rsid w:val="0017023B"/>
    <w:rsid w:val="00170FAE"/>
    <w:rsid w:val="001714ED"/>
    <w:rsid w:val="0017155A"/>
    <w:rsid w:val="001738CD"/>
    <w:rsid w:val="00173CC9"/>
    <w:rsid w:val="00176F3E"/>
    <w:rsid w:val="001803AF"/>
    <w:rsid w:val="001809EB"/>
    <w:rsid w:val="001821E9"/>
    <w:rsid w:val="00182FE8"/>
    <w:rsid w:val="0018539D"/>
    <w:rsid w:val="00187CC2"/>
    <w:rsid w:val="00190EEC"/>
    <w:rsid w:val="0019443A"/>
    <w:rsid w:val="001947CE"/>
    <w:rsid w:val="00194810"/>
    <w:rsid w:val="00194B10"/>
    <w:rsid w:val="00195096"/>
    <w:rsid w:val="00196416"/>
    <w:rsid w:val="00196931"/>
    <w:rsid w:val="001969EF"/>
    <w:rsid w:val="001A242A"/>
    <w:rsid w:val="001A2DA7"/>
    <w:rsid w:val="001A5844"/>
    <w:rsid w:val="001A5DE4"/>
    <w:rsid w:val="001A736C"/>
    <w:rsid w:val="001A7D04"/>
    <w:rsid w:val="001B2D48"/>
    <w:rsid w:val="001B2FD3"/>
    <w:rsid w:val="001B50A6"/>
    <w:rsid w:val="001B539D"/>
    <w:rsid w:val="001B53D7"/>
    <w:rsid w:val="001B7009"/>
    <w:rsid w:val="001B781F"/>
    <w:rsid w:val="001C28FE"/>
    <w:rsid w:val="001C3BBA"/>
    <w:rsid w:val="001C55C4"/>
    <w:rsid w:val="001C5645"/>
    <w:rsid w:val="001D0D16"/>
    <w:rsid w:val="001D1CDD"/>
    <w:rsid w:val="001D2B03"/>
    <w:rsid w:val="001D4CFB"/>
    <w:rsid w:val="001D72EE"/>
    <w:rsid w:val="001E36DF"/>
    <w:rsid w:val="001E41F2"/>
    <w:rsid w:val="001E5C90"/>
    <w:rsid w:val="001F1832"/>
    <w:rsid w:val="001F3D25"/>
    <w:rsid w:val="001F56ED"/>
    <w:rsid w:val="001F7A88"/>
    <w:rsid w:val="002008A2"/>
    <w:rsid w:val="00202701"/>
    <w:rsid w:val="00203051"/>
    <w:rsid w:val="002037FE"/>
    <w:rsid w:val="00203F40"/>
    <w:rsid w:val="00204245"/>
    <w:rsid w:val="0020547F"/>
    <w:rsid w:val="002059FF"/>
    <w:rsid w:val="00207B8A"/>
    <w:rsid w:val="00207C19"/>
    <w:rsid w:val="00213C77"/>
    <w:rsid w:val="00214559"/>
    <w:rsid w:val="00214A35"/>
    <w:rsid w:val="0021588C"/>
    <w:rsid w:val="00216D19"/>
    <w:rsid w:val="00217166"/>
    <w:rsid w:val="00220EC2"/>
    <w:rsid w:val="00221F36"/>
    <w:rsid w:val="0022269C"/>
    <w:rsid w:val="00222CF9"/>
    <w:rsid w:val="0022325F"/>
    <w:rsid w:val="00230B9B"/>
    <w:rsid w:val="00232F5C"/>
    <w:rsid w:val="002352AD"/>
    <w:rsid w:val="00235C75"/>
    <w:rsid w:val="002363F5"/>
    <w:rsid w:val="00237644"/>
    <w:rsid w:val="002417F8"/>
    <w:rsid w:val="002439A7"/>
    <w:rsid w:val="00244FFC"/>
    <w:rsid w:val="0024532C"/>
    <w:rsid w:val="0024797F"/>
    <w:rsid w:val="0025417C"/>
    <w:rsid w:val="002549D9"/>
    <w:rsid w:val="00261B9B"/>
    <w:rsid w:val="0026456A"/>
    <w:rsid w:val="00265518"/>
    <w:rsid w:val="0026606E"/>
    <w:rsid w:val="00270635"/>
    <w:rsid w:val="00271AE6"/>
    <w:rsid w:val="00273ED4"/>
    <w:rsid w:val="00277F11"/>
    <w:rsid w:val="00277FC4"/>
    <w:rsid w:val="002835BB"/>
    <w:rsid w:val="002837BA"/>
    <w:rsid w:val="00283FC9"/>
    <w:rsid w:val="00292F49"/>
    <w:rsid w:val="00293449"/>
    <w:rsid w:val="00295FE1"/>
    <w:rsid w:val="002964D9"/>
    <w:rsid w:val="002A6627"/>
    <w:rsid w:val="002A72F4"/>
    <w:rsid w:val="002A76BC"/>
    <w:rsid w:val="002B020F"/>
    <w:rsid w:val="002B2B4E"/>
    <w:rsid w:val="002B3ACD"/>
    <w:rsid w:val="002B515F"/>
    <w:rsid w:val="002B5686"/>
    <w:rsid w:val="002B693F"/>
    <w:rsid w:val="002B76A9"/>
    <w:rsid w:val="002C2DDF"/>
    <w:rsid w:val="002C5D10"/>
    <w:rsid w:val="002C7FAC"/>
    <w:rsid w:val="002D13AD"/>
    <w:rsid w:val="002D3331"/>
    <w:rsid w:val="002E00F2"/>
    <w:rsid w:val="002E0A1C"/>
    <w:rsid w:val="002E57A3"/>
    <w:rsid w:val="002E5D48"/>
    <w:rsid w:val="002E6CB5"/>
    <w:rsid w:val="002E6DB1"/>
    <w:rsid w:val="002F254F"/>
    <w:rsid w:val="002F3730"/>
    <w:rsid w:val="002F5467"/>
    <w:rsid w:val="002F6FF1"/>
    <w:rsid w:val="002F77FD"/>
    <w:rsid w:val="00300B86"/>
    <w:rsid w:val="00303992"/>
    <w:rsid w:val="00304042"/>
    <w:rsid w:val="00304EB5"/>
    <w:rsid w:val="00307841"/>
    <w:rsid w:val="003107B7"/>
    <w:rsid w:val="00310A34"/>
    <w:rsid w:val="00311396"/>
    <w:rsid w:val="003128F0"/>
    <w:rsid w:val="00313CAA"/>
    <w:rsid w:val="00314C21"/>
    <w:rsid w:val="00316C28"/>
    <w:rsid w:val="00317746"/>
    <w:rsid w:val="00323844"/>
    <w:rsid w:val="00325D74"/>
    <w:rsid w:val="00330DF9"/>
    <w:rsid w:val="0033218B"/>
    <w:rsid w:val="003348B5"/>
    <w:rsid w:val="00334A50"/>
    <w:rsid w:val="00334BB7"/>
    <w:rsid w:val="00336CD9"/>
    <w:rsid w:val="00337E11"/>
    <w:rsid w:val="00340C24"/>
    <w:rsid w:val="003439F5"/>
    <w:rsid w:val="0034531E"/>
    <w:rsid w:val="00345884"/>
    <w:rsid w:val="003466AC"/>
    <w:rsid w:val="00347F34"/>
    <w:rsid w:val="003501AE"/>
    <w:rsid w:val="00350AC7"/>
    <w:rsid w:val="00350C87"/>
    <w:rsid w:val="00352DB3"/>
    <w:rsid w:val="00354059"/>
    <w:rsid w:val="00355BAA"/>
    <w:rsid w:val="00357F45"/>
    <w:rsid w:val="00360D14"/>
    <w:rsid w:val="0036133D"/>
    <w:rsid w:val="00363BD6"/>
    <w:rsid w:val="003742A6"/>
    <w:rsid w:val="0037581D"/>
    <w:rsid w:val="00376C2A"/>
    <w:rsid w:val="00377690"/>
    <w:rsid w:val="003840A0"/>
    <w:rsid w:val="00390BFA"/>
    <w:rsid w:val="003931B0"/>
    <w:rsid w:val="00394DCB"/>
    <w:rsid w:val="003A4BCC"/>
    <w:rsid w:val="003A5633"/>
    <w:rsid w:val="003A6F3B"/>
    <w:rsid w:val="003B1178"/>
    <w:rsid w:val="003B1365"/>
    <w:rsid w:val="003B2A9C"/>
    <w:rsid w:val="003B489B"/>
    <w:rsid w:val="003B48FC"/>
    <w:rsid w:val="003B57D8"/>
    <w:rsid w:val="003C1EAE"/>
    <w:rsid w:val="003C4447"/>
    <w:rsid w:val="003C4F91"/>
    <w:rsid w:val="003C6F2A"/>
    <w:rsid w:val="003D0870"/>
    <w:rsid w:val="003D23C1"/>
    <w:rsid w:val="003D28BD"/>
    <w:rsid w:val="003D38F4"/>
    <w:rsid w:val="003D6C3C"/>
    <w:rsid w:val="003D75C9"/>
    <w:rsid w:val="003E0A5F"/>
    <w:rsid w:val="003E319F"/>
    <w:rsid w:val="003E40C9"/>
    <w:rsid w:val="003E6DF2"/>
    <w:rsid w:val="003F1586"/>
    <w:rsid w:val="003F2E3C"/>
    <w:rsid w:val="003F54EE"/>
    <w:rsid w:val="003F7259"/>
    <w:rsid w:val="00400CE2"/>
    <w:rsid w:val="00403719"/>
    <w:rsid w:val="00403AA3"/>
    <w:rsid w:val="004041EB"/>
    <w:rsid w:val="004044B9"/>
    <w:rsid w:val="004048CC"/>
    <w:rsid w:val="0040648C"/>
    <w:rsid w:val="0041135C"/>
    <w:rsid w:val="004115BF"/>
    <w:rsid w:val="00414A5B"/>
    <w:rsid w:val="00416D64"/>
    <w:rsid w:val="0042179F"/>
    <w:rsid w:val="004226BE"/>
    <w:rsid w:val="004241A4"/>
    <w:rsid w:val="00425239"/>
    <w:rsid w:val="004262F2"/>
    <w:rsid w:val="004300DB"/>
    <w:rsid w:val="004309DA"/>
    <w:rsid w:val="00432AE9"/>
    <w:rsid w:val="00435A13"/>
    <w:rsid w:val="0044084D"/>
    <w:rsid w:val="00440FFE"/>
    <w:rsid w:val="004410B9"/>
    <w:rsid w:val="00446AD3"/>
    <w:rsid w:val="00446D33"/>
    <w:rsid w:val="00451CB2"/>
    <w:rsid w:val="00453EE3"/>
    <w:rsid w:val="00453FE2"/>
    <w:rsid w:val="00454D03"/>
    <w:rsid w:val="00454EE9"/>
    <w:rsid w:val="00460641"/>
    <w:rsid w:val="004606F7"/>
    <w:rsid w:val="004610D5"/>
    <w:rsid w:val="00462A0B"/>
    <w:rsid w:val="00464525"/>
    <w:rsid w:val="00465DD9"/>
    <w:rsid w:val="00467124"/>
    <w:rsid w:val="00467784"/>
    <w:rsid w:val="00467BEC"/>
    <w:rsid w:val="00475B85"/>
    <w:rsid w:val="00483BA4"/>
    <w:rsid w:val="00485EC5"/>
    <w:rsid w:val="0048601B"/>
    <w:rsid w:val="00491E6C"/>
    <w:rsid w:val="0049407D"/>
    <w:rsid w:val="00494343"/>
    <w:rsid w:val="0049455D"/>
    <w:rsid w:val="004A1950"/>
    <w:rsid w:val="004A2ACE"/>
    <w:rsid w:val="004A3512"/>
    <w:rsid w:val="004A50BC"/>
    <w:rsid w:val="004A5BF9"/>
    <w:rsid w:val="004A633D"/>
    <w:rsid w:val="004A65A1"/>
    <w:rsid w:val="004B14FD"/>
    <w:rsid w:val="004B20C8"/>
    <w:rsid w:val="004B3ADB"/>
    <w:rsid w:val="004B3C31"/>
    <w:rsid w:val="004B5ECF"/>
    <w:rsid w:val="004B7147"/>
    <w:rsid w:val="004B735E"/>
    <w:rsid w:val="004B7682"/>
    <w:rsid w:val="004B7772"/>
    <w:rsid w:val="004B7EC6"/>
    <w:rsid w:val="004C0D70"/>
    <w:rsid w:val="004C1066"/>
    <w:rsid w:val="004C1391"/>
    <w:rsid w:val="004C21DC"/>
    <w:rsid w:val="004C26AF"/>
    <w:rsid w:val="004C3333"/>
    <w:rsid w:val="004C5DEE"/>
    <w:rsid w:val="004C66B1"/>
    <w:rsid w:val="004C716A"/>
    <w:rsid w:val="004D0CF7"/>
    <w:rsid w:val="004D2525"/>
    <w:rsid w:val="004D28A4"/>
    <w:rsid w:val="004D5323"/>
    <w:rsid w:val="004D6C1B"/>
    <w:rsid w:val="004D7088"/>
    <w:rsid w:val="004E0575"/>
    <w:rsid w:val="004E20CB"/>
    <w:rsid w:val="004E3097"/>
    <w:rsid w:val="004E4A0C"/>
    <w:rsid w:val="004E551C"/>
    <w:rsid w:val="004F00ED"/>
    <w:rsid w:val="004F066D"/>
    <w:rsid w:val="004F196D"/>
    <w:rsid w:val="004F1996"/>
    <w:rsid w:val="004F255E"/>
    <w:rsid w:val="004F49C0"/>
    <w:rsid w:val="004F5564"/>
    <w:rsid w:val="004F6CD8"/>
    <w:rsid w:val="00500298"/>
    <w:rsid w:val="0050091C"/>
    <w:rsid w:val="005012B5"/>
    <w:rsid w:val="005023B4"/>
    <w:rsid w:val="0050252A"/>
    <w:rsid w:val="005050ED"/>
    <w:rsid w:val="0051066C"/>
    <w:rsid w:val="0051087B"/>
    <w:rsid w:val="00513CD2"/>
    <w:rsid w:val="00514A65"/>
    <w:rsid w:val="00516574"/>
    <w:rsid w:val="00516C99"/>
    <w:rsid w:val="00517652"/>
    <w:rsid w:val="005203F4"/>
    <w:rsid w:val="00520CFC"/>
    <w:rsid w:val="0052163D"/>
    <w:rsid w:val="00521C28"/>
    <w:rsid w:val="00524F86"/>
    <w:rsid w:val="0052529A"/>
    <w:rsid w:val="00527298"/>
    <w:rsid w:val="005309D8"/>
    <w:rsid w:val="00532FE0"/>
    <w:rsid w:val="00534CB6"/>
    <w:rsid w:val="00535EDD"/>
    <w:rsid w:val="005373A4"/>
    <w:rsid w:val="00542A19"/>
    <w:rsid w:val="00542C73"/>
    <w:rsid w:val="00542F5E"/>
    <w:rsid w:val="00543111"/>
    <w:rsid w:val="005444E7"/>
    <w:rsid w:val="00544A6D"/>
    <w:rsid w:val="005453F4"/>
    <w:rsid w:val="0054594B"/>
    <w:rsid w:val="00545A7F"/>
    <w:rsid w:val="00546204"/>
    <w:rsid w:val="00546566"/>
    <w:rsid w:val="00551E24"/>
    <w:rsid w:val="00551F35"/>
    <w:rsid w:val="00552D88"/>
    <w:rsid w:val="00553163"/>
    <w:rsid w:val="0055595C"/>
    <w:rsid w:val="005572A1"/>
    <w:rsid w:val="00557534"/>
    <w:rsid w:val="00557D51"/>
    <w:rsid w:val="00560A92"/>
    <w:rsid w:val="0056160C"/>
    <w:rsid w:val="00564569"/>
    <w:rsid w:val="00566D45"/>
    <w:rsid w:val="00567874"/>
    <w:rsid w:val="005709F0"/>
    <w:rsid w:val="00571BAA"/>
    <w:rsid w:val="005766A6"/>
    <w:rsid w:val="00577D36"/>
    <w:rsid w:val="00580025"/>
    <w:rsid w:val="00581545"/>
    <w:rsid w:val="00583644"/>
    <w:rsid w:val="00586F5B"/>
    <w:rsid w:val="00587C2F"/>
    <w:rsid w:val="00587FDC"/>
    <w:rsid w:val="00590DCA"/>
    <w:rsid w:val="00593D56"/>
    <w:rsid w:val="0059771D"/>
    <w:rsid w:val="005A103E"/>
    <w:rsid w:val="005A1571"/>
    <w:rsid w:val="005A31DF"/>
    <w:rsid w:val="005A3E65"/>
    <w:rsid w:val="005A45B3"/>
    <w:rsid w:val="005A56FF"/>
    <w:rsid w:val="005B49D9"/>
    <w:rsid w:val="005B5030"/>
    <w:rsid w:val="005B5CE1"/>
    <w:rsid w:val="005B7120"/>
    <w:rsid w:val="005C17AF"/>
    <w:rsid w:val="005C1EE8"/>
    <w:rsid w:val="005C2B5D"/>
    <w:rsid w:val="005C585D"/>
    <w:rsid w:val="005C587F"/>
    <w:rsid w:val="005C5BE3"/>
    <w:rsid w:val="005D1B7D"/>
    <w:rsid w:val="005D2BC7"/>
    <w:rsid w:val="005D3A51"/>
    <w:rsid w:val="005D566D"/>
    <w:rsid w:val="005D6312"/>
    <w:rsid w:val="005D7A12"/>
    <w:rsid w:val="005E3AED"/>
    <w:rsid w:val="005E45BB"/>
    <w:rsid w:val="005E51D6"/>
    <w:rsid w:val="005E5299"/>
    <w:rsid w:val="005E6EC2"/>
    <w:rsid w:val="005F0A4D"/>
    <w:rsid w:val="005F37BC"/>
    <w:rsid w:val="005F3B2A"/>
    <w:rsid w:val="0060174E"/>
    <w:rsid w:val="00602834"/>
    <w:rsid w:val="00610164"/>
    <w:rsid w:val="006130E8"/>
    <w:rsid w:val="00613926"/>
    <w:rsid w:val="00616929"/>
    <w:rsid w:val="00616FDF"/>
    <w:rsid w:val="00617111"/>
    <w:rsid w:val="00620C26"/>
    <w:rsid w:val="00622725"/>
    <w:rsid w:val="00623D6E"/>
    <w:rsid w:val="00626B43"/>
    <w:rsid w:val="00627039"/>
    <w:rsid w:val="00632AD2"/>
    <w:rsid w:val="006340F7"/>
    <w:rsid w:val="0063471A"/>
    <w:rsid w:val="0063504A"/>
    <w:rsid w:val="00636F66"/>
    <w:rsid w:val="00640A42"/>
    <w:rsid w:val="006416A7"/>
    <w:rsid w:val="00641F49"/>
    <w:rsid w:val="00644354"/>
    <w:rsid w:val="00653EFD"/>
    <w:rsid w:val="0065491B"/>
    <w:rsid w:val="00654FE3"/>
    <w:rsid w:val="006551A5"/>
    <w:rsid w:val="006556F2"/>
    <w:rsid w:val="00656AFF"/>
    <w:rsid w:val="00657DE2"/>
    <w:rsid w:val="00660072"/>
    <w:rsid w:val="0066391A"/>
    <w:rsid w:val="0066421A"/>
    <w:rsid w:val="00665224"/>
    <w:rsid w:val="00671CBA"/>
    <w:rsid w:val="006734AB"/>
    <w:rsid w:val="00674587"/>
    <w:rsid w:val="00674EB1"/>
    <w:rsid w:val="00675C96"/>
    <w:rsid w:val="00680609"/>
    <w:rsid w:val="00681A99"/>
    <w:rsid w:val="0068327B"/>
    <w:rsid w:val="00686F05"/>
    <w:rsid w:val="006878CB"/>
    <w:rsid w:val="00696464"/>
    <w:rsid w:val="006A0811"/>
    <w:rsid w:val="006A10C7"/>
    <w:rsid w:val="006A29A2"/>
    <w:rsid w:val="006A3EB7"/>
    <w:rsid w:val="006B01FE"/>
    <w:rsid w:val="006B118C"/>
    <w:rsid w:val="006B1356"/>
    <w:rsid w:val="006B15F8"/>
    <w:rsid w:val="006B3A05"/>
    <w:rsid w:val="006B3AD6"/>
    <w:rsid w:val="006B72D1"/>
    <w:rsid w:val="006B7799"/>
    <w:rsid w:val="006C3801"/>
    <w:rsid w:val="006C3C8A"/>
    <w:rsid w:val="006C58DB"/>
    <w:rsid w:val="006C6BFB"/>
    <w:rsid w:val="006C7787"/>
    <w:rsid w:val="006C7902"/>
    <w:rsid w:val="006C7907"/>
    <w:rsid w:val="006D12BE"/>
    <w:rsid w:val="006D2F80"/>
    <w:rsid w:val="006D5F42"/>
    <w:rsid w:val="006E16BD"/>
    <w:rsid w:val="006E1A5A"/>
    <w:rsid w:val="006E211D"/>
    <w:rsid w:val="006E221B"/>
    <w:rsid w:val="006E251D"/>
    <w:rsid w:val="006E4B74"/>
    <w:rsid w:val="006F163A"/>
    <w:rsid w:val="006F3BB9"/>
    <w:rsid w:val="006F55AB"/>
    <w:rsid w:val="006F72D7"/>
    <w:rsid w:val="00700D4C"/>
    <w:rsid w:val="007021A8"/>
    <w:rsid w:val="00702757"/>
    <w:rsid w:val="00702EE2"/>
    <w:rsid w:val="007038CD"/>
    <w:rsid w:val="00704D4F"/>
    <w:rsid w:val="0070500E"/>
    <w:rsid w:val="007056E1"/>
    <w:rsid w:val="007103F8"/>
    <w:rsid w:val="00710AF1"/>
    <w:rsid w:val="00711F51"/>
    <w:rsid w:val="007123FE"/>
    <w:rsid w:val="00713327"/>
    <w:rsid w:val="00714B21"/>
    <w:rsid w:val="00717440"/>
    <w:rsid w:val="00721D38"/>
    <w:rsid w:val="00722321"/>
    <w:rsid w:val="00722447"/>
    <w:rsid w:val="0072647C"/>
    <w:rsid w:val="007305EA"/>
    <w:rsid w:val="00730A80"/>
    <w:rsid w:val="00732F36"/>
    <w:rsid w:val="0073443C"/>
    <w:rsid w:val="00735409"/>
    <w:rsid w:val="007355BA"/>
    <w:rsid w:val="007364AC"/>
    <w:rsid w:val="007365A5"/>
    <w:rsid w:val="00737405"/>
    <w:rsid w:val="0074358A"/>
    <w:rsid w:val="007436DB"/>
    <w:rsid w:val="007474AA"/>
    <w:rsid w:val="007540AA"/>
    <w:rsid w:val="0075559E"/>
    <w:rsid w:val="0075695A"/>
    <w:rsid w:val="00757046"/>
    <w:rsid w:val="00757685"/>
    <w:rsid w:val="0075792E"/>
    <w:rsid w:val="0076054B"/>
    <w:rsid w:val="00762086"/>
    <w:rsid w:val="007620FC"/>
    <w:rsid w:val="00762A17"/>
    <w:rsid w:val="00763C1E"/>
    <w:rsid w:val="007657FE"/>
    <w:rsid w:val="00771771"/>
    <w:rsid w:val="007735DD"/>
    <w:rsid w:val="00773993"/>
    <w:rsid w:val="00774B79"/>
    <w:rsid w:val="007752D1"/>
    <w:rsid w:val="0077743A"/>
    <w:rsid w:val="007778A9"/>
    <w:rsid w:val="007812DD"/>
    <w:rsid w:val="00781E4B"/>
    <w:rsid w:val="00782DEB"/>
    <w:rsid w:val="0078501B"/>
    <w:rsid w:val="007855CC"/>
    <w:rsid w:val="00786EF7"/>
    <w:rsid w:val="00787B80"/>
    <w:rsid w:val="00793A3C"/>
    <w:rsid w:val="007961B2"/>
    <w:rsid w:val="007977E5"/>
    <w:rsid w:val="00797C6E"/>
    <w:rsid w:val="00797D5C"/>
    <w:rsid w:val="007A1DE8"/>
    <w:rsid w:val="007A41E3"/>
    <w:rsid w:val="007A685F"/>
    <w:rsid w:val="007A7B29"/>
    <w:rsid w:val="007B06C7"/>
    <w:rsid w:val="007B0C22"/>
    <w:rsid w:val="007B1538"/>
    <w:rsid w:val="007B1E9F"/>
    <w:rsid w:val="007B6B22"/>
    <w:rsid w:val="007B7885"/>
    <w:rsid w:val="007C0297"/>
    <w:rsid w:val="007C143F"/>
    <w:rsid w:val="007C1CFB"/>
    <w:rsid w:val="007C2602"/>
    <w:rsid w:val="007C50F9"/>
    <w:rsid w:val="007C7E1E"/>
    <w:rsid w:val="007D54FC"/>
    <w:rsid w:val="007D64C9"/>
    <w:rsid w:val="007D6F1A"/>
    <w:rsid w:val="007E0043"/>
    <w:rsid w:val="007E2191"/>
    <w:rsid w:val="007E31BC"/>
    <w:rsid w:val="007E3E0E"/>
    <w:rsid w:val="007E523B"/>
    <w:rsid w:val="007E6976"/>
    <w:rsid w:val="007E6E36"/>
    <w:rsid w:val="007E7CE9"/>
    <w:rsid w:val="007F1F8E"/>
    <w:rsid w:val="007F2273"/>
    <w:rsid w:val="007F4EAC"/>
    <w:rsid w:val="007F53D2"/>
    <w:rsid w:val="007F55B0"/>
    <w:rsid w:val="007F5960"/>
    <w:rsid w:val="007F5FB2"/>
    <w:rsid w:val="007F69B5"/>
    <w:rsid w:val="00802975"/>
    <w:rsid w:val="00802EF5"/>
    <w:rsid w:val="00806013"/>
    <w:rsid w:val="00807F56"/>
    <w:rsid w:val="00812961"/>
    <w:rsid w:val="00812E84"/>
    <w:rsid w:val="00816DF8"/>
    <w:rsid w:val="0081730B"/>
    <w:rsid w:val="0081762C"/>
    <w:rsid w:val="00821743"/>
    <w:rsid w:val="00823E2C"/>
    <w:rsid w:val="0082603C"/>
    <w:rsid w:val="0082696B"/>
    <w:rsid w:val="00830B82"/>
    <w:rsid w:val="00831F84"/>
    <w:rsid w:val="0083423A"/>
    <w:rsid w:val="00835122"/>
    <w:rsid w:val="00835858"/>
    <w:rsid w:val="00843CAE"/>
    <w:rsid w:val="0084427E"/>
    <w:rsid w:val="00844AE9"/>
    <w:rsid w:val="008468E7"/>
    <w:rsid w:val="00847A00"/>
    <w:rsid w:val="0085253F"/>
    <w:rsid w:val="00853006"/>
    <w:rsid w:val="00853602"/>
    <w:rsid w:val="00854B6C"/>
    <w:rsid w:val="00855A14"/>
    <w:rsid w:val="00856CB1"/>
    <w:rsid w:val="00860083"/>
    <w:rsid w:val="00860368"/>
    <w:rsid w:val="00860B0D"/>
    <w:rsid w:val="0086233F"/>
    <w:rsid w:val="00865D86"/>
    <w:rsid w:val="00865F7C"/>
    <w:rsid w:val="00866977"/>
    <w:rsid w:val="0086730E"/>
    <w:rsid w:val="00872C3A"/>
    <w:rsid w:val="00874184"/>
    <w:rsid w:val="008741D4"/>
    <w:rsid w:val="008762BC"/>
    <w:rsid w:val="00876AF4"/>
    <w:rsid w:val="00880D69"/>
    <w:rsid w:val="008868DF"/>
    <w:rsid w:val="00891491"/>
    <w:rsid w:val="008919F2"/>
    <w:rsid w:val="00896AD8"/>
    <w:rsid w:val="00897A87"/>
    <w:rsid w:val="008A59AC"/>
    <w:rsid w:val="008A5EC4"/>
    <w:rsid w:val="008A5F9B"/>
    <w:rsid w:val="008A5FE6"/>
    <w:rsid w:val="008A63FF"/>
    <w:rsid w:val="008B2B38"/>
    <w:rsid w:val="008B2D71"/>
    <w:rsid w:val="008B346F"/>
    <w:rsid w:val="008B46B8"/>
    <w:rsid w:val="008B7A20"/>
    <w:rsid w:val="008C0107"/>
    <w:rsid w:val="008C06EC"/>
    <w:rsid w:val="008C52BE"/>
    <w:rsid w:val="008D209A"/>
    <w:rsid w:val="008D2705"/>
    <w:rsid w:val="008D4634"/>
    <w:rsid w:val="008D50D6"/>
    <w:rsid w:val="008E0BF0"/>
    <w:rsid w:val="008E438E"/>
    <w:rsid w:val="008E61F8"/>
    <w:rsid w:val="008F0B50"/>
    <w:rsid w:val="008F4322"/>
    <w:rsid w:val="008F5ADB"/>
    <w:rsid w:val="00900977"/>
    <w:rsid w:val="009013FA"/>
    <w:rsid w:val="009016AF"/>
    <w:rsid w:val="00901902"/>
    <w:rsid w:val="00904103"/>
    <w:rsid w:val="00904C90"/>
    <w:rsid w:val="009104EA"/>
    <w:rsid w:val="009107E3"/>
    <w:rsid w:val="00910DC0"/>
    <w:rsid w:val="00910FDB"/>
    <w:rsid w:val="009123F7"/>
    <w:rsid w:val="009145D5"/>
    <w:rsid w:val="0091498F"/>
    <w:rsid w:val="009161EE"/>
    <w:rsid w:val="009164C6"/>
    <w:rsid w:val="0091657D"/>
    <w:rsid w:val="00916637"/>
    <w:rsid w:val="0091786B"/>
    <w:rsid w:val="009220DF"/>
    <w:rsid w:val="00924050"/>
    <w:rsid w:val="00925383"/>
    <w:rsid w:val="00931A74"/>
    <w:rsid w:val="00932CA9"/>
    <w:rsid w:val="00932CDE"/>
    <w:rsid w:val="009362EA"/>
    <w:rsid w:val="009370A4"/>
    <w:rsid w:val="00940892"/>
    <w:rsid w:val="00940B4E"/>
    <w:rsid w:val="00941224"/>
    <w:rsid w:val="00945900"/>
    <w:rsid w:val="00946D1F"/>
    <w:rsid w:val="00950A91"/>
    <w:rsid w:val="00951BD4"/>
    <w:rsid w:val="00952741"/>
    <w:rsid w:val="00952A2B"/>
    <w:rsid w:val="00954316"/>
    <w:rsid w:val="00955488"/>
    <w:rsid w:val="0095622B"/>
    <w:rsid w:val="00956237"/>
    <w:rsid w:val="00960753"/>
    <w:rsid w:val="009610CB"/>
    <w:rsid w:val="009632CE"/>
    <w:rsid w:val="009649F4"/>
    <w:rsid w:val="00965ACF"/>
    <w:rsid w:val="00965F5C"/>
    <w:rsid w:val="00967C53"/>
    <w:rsid w:val="009709A8"/>
    <w:rsid w:val="00971491"/>
    <w:rsid w:val="009718DC"/>
    <w:rsid w:val="00972A3D"/>
    <w:rsid w:val="009748FF"/>
    <w:rsid w:val="009819F5"/>
    <w:rsid w:val="00982BAB"/>
    <w:rsid w:val="00982DC6"/>
    <w:rsid w:val="00984476"/>
    <w:rsid w:val="00984EAD"/>
    <w:rsid w:val="00986458"/>
    <w:rsid w:val="00986A9F"/>
    <w:rsid w:val="00990E5D"/>
    <w:rsid w:val="0099323E"/>
    <w:rsid w:val="00993526"/>
    <w:rsid w:val="009944AF"/>
    <w:rsid w:val="00995FBC"/>
    <w:rsid w:val="009A07C1"/>
    <w:rsid w:val="009A1AF0"/>
    <w:rsid w:val="009A6B71"/>
    <w:rsid w:val="009A7753"/>
    <w:rsid w:val="009B0078"/>
    <w:rsid w:val="009B2BAA"/>
    <w:rsid w:val="009B51C2"/>
    <w:rsid w:val="009B7278"/>
    <w:rsid w:val="009B75EA"/>
    <w:rsid w:val="009C2F07"/>
    <w:rsid w:val="009C4BA7"/>
    <w:rsid w:val="009C54EB"/>
    <w:rsid w:val="009D07F5"/>
    <w:rsid w:val="009D0F3C"/>
    <w:rsid w:val="009D1A0D"/>
    <w:rsid w:val="009D3D40"/>
    <w:rsid w:val="009D5546"/>
    <w:rsid w:val="009D5BDD"/>
    <w:rsid w:val="009D71AC"/>
    <w:rsid w:val="009D7658"/>
    <w:rsid w:val="009E2A6E"/>
    <w:rsid w:val="009E2BDE"/>
    <w:rsid w:val="009E2CC6"/>
    <w:rsid w:val="009E46FA"/>
    <w:rsid w:val="009E76D5"/>
    <w:rsid w:val="009E7F4A"/>
    <w:rsid w:val="009F0092"/>
    <w:rsid w:val="009F1EDE"/>
    <w:rsid w:val="009F58F2"/>
    <w:rsid w:val="009F5BFA"/>
    <w:rsid w:val="00A00EB0"/>
    <w:rsid w:val="00A01B24"/>
    <w:rsid w:val="00A027CF"/>
    <w:rsid w:val="00A03156"/>
    <w:rsid w:val="00A05C96"/>
    <w:rsid w:val="00A077A2"/>
    <w:rsid w:val="00A1002D"/>
    <w:rsid w:val="00A10636"/>
    <w:rsid w:val="00A10C71"/>
    <w:rsid w:val="00A10E66"/>
    <w:rsid w:val="00A11D8F"/>
    <w:rsid w:val="00A121AB"/>
    <w:rsid w:val="00A1244E"/>
    <w:rsid w:val="00A22137"/>
    <w:rsid w:val="00A23BEF"/>
    <w:rsid w:val="00A25B31"/>
    <w:rsid w:val="00A261DD"/>
    <w:rsid w:val="00A32D6E"/>
    <w:rsid w:val="00A403FD"/>
    <w:rsid w:val="00A40C27"/>
    <w:rsid w:val="00A410F0"/>
    <w:rsid w:val="00A41DD6"/>
    <w:rsid w:val="00A4214A"/>
    <w:rsid w:val="00A4344D"/>
    <w:rsid w:val="00A451F8"/>
    <w:rsid w:val="00A46CFA"/>
    <w:rsid w:val="00A50807"/>
    <w:rsid w:val="00A52160"/>
    <w:rsid w:val="00A5243D"/>
    <w:rsid w:val="00A57AD9"/>
    <w:rsid w:val="00A60282"/>
    <w:rsid w:val="00A6504E"/>
    <w:rsid w:val="00A6523E"/>
    <w:rsid w:val="00A67DD5"/>
    <w:rsid w:val="00A72E5A"/>
    <w:rsid w:val="00A7508D"/>
    <w:rsid w:val="00A753F5"/>
    <w:rsid w:val="00A75E85"/>
    <w:rsid w:val="00A80949"/>
    <w:rsid w:val="00A9133B"/>
    <w:rsid w:val="00A959D0"/>
    <w:rsid w:val="00A95B7E"/>
    <w:rsid w:val="00AA15F1"/>
    <w:rsid w:val="00AA1F01"/>
    <w:rsid w:val="00AA29F6"/>
    <w:rsid w:val="00AA5604"/>
    <w:rsid w:val="00AA5FB0"/>
    <w:rsid w:val="00AA6C49"/>
    <w:rsid w:val="00AB2E73"/>
    <w:rsid w:val="00AB4055"/>
    <w:rsid w:val="00AB4FE7"/>
    <w:rsid w:val="00AB7258"/>
    <w:rsid w:val="00AB7E90"/>
    <w:rsid w:val="00AC07D6"/>
    <w:rsid w:val="00AC245D"/>
    <w:rsid w:val="00AC24C6"/>
    <w:rsid w:val="00AC3041"/>
    <w:rsid w:val="00AC471C"/>
    <w:rsid w:val="00AC4E31"/>
    <w:rsid w:val="00AD0114"/>
    <w:rsid w:val="00AD07B6"/>
    <w:rsid w:val="00AD0BEA"/>
    <w:rsid w:val="00AD1C48"/>
    <w:rsid w:val="00AD274C"/>
    <w:rsid w:val="00AD2EA7"/>
    <w:rsid w:val="00AD3FE6"/>
    <w:rsid w:val="00AD5119"/>
    <w:rsid w:val="00AD57AF"/>
    <w:rsid w:val="00AD738D"/>
    <w:rsid w:val="00AE0EE8"/>
    <w:rsid w:val="00AE46CF"/>
    <w:rsid w:val="00AE79A0"/>
    <w:rsid w:val="00AF06EA"/>
    <w:rsid w:val="00AF5588"/>
    <w:rsid w:val="00AF599E"/>
    <w:rsid w:val="00B00753"/>
    <w:rsid w:val="00B00DE1"/>
    <w:rsid w:val="00B016E1"/>
    <w:rsid w:val="00B02AC8"/>
    <w:rsid w:val="00B02B3A"/>
    <w:rsid w:val="00B11207"/>
    <w:rsid w:val="00B119C6"/>
    <w:rsid w:val="00B14905"/>
    <w:rsid w:val="00B14FDC"/>
    <w:rsid w:val="00B155CB"/>
    <w:rsid w:val="00B16D4B"/>
    <w:rsid w:val="00B24158"/>
    <w:rsid w:val="00B2532D"/>
    <w:rsid w:val="00B3078E"/>
    <w:rsid w:val="00B316B4"/>
    <w:rsid w:val="00B31B54"/>
    <w:rsid w:val="00B35379"/>
    <w:rsid w:val="00B37B35"/>
    <w:rsid w:val="00B438F7"/>
    <w:rsid w:val="00B465FF"/>
    <w:rsid w:val="00B51140"/>
    <w:rsid w:val="00B5150F"/>
    <w:rsid w:val="00B51A6E"/>
    <w:rsid w:val="00B53A8F"/>
    <w:rsid w:val="00B561F8"/>
    <w:rsid w:val="00B57E0C"/>
    <w:rsid w:val="00B6202C"/>
    <w:rsid w:val="00B62034"/>
    <w:rsid w:val="00B629B9"/>
    <w:rsid w:val="00B6403A"/>
    <w:rsid w:val="00B660BD"/>
    <w:rsid w:val="00B70707"/>
    <w:rsid w:val="00B7458E"/>
    <w:rsid w:val="00B75279"/>
    <w:rsid w:val="00B76256"/>
    <w:rsid w:val="00B764A4"/>
    <w:rsid w:val="00B77264"/>
    <w:rsid w:val="00B775B9"/>
    <w:rsid w:val="00B814EB"/>
    <w:rsid w:val="00B81564"/>
    <w:rsid w:val="00B82C68"/>
    <w:rsid w:val="00B94069"/>
    <w:rsid w:val="00B96A1E"/>
    <w:rsid w:val="00BA03F5"/>
    <w:rsid w:val="00BA1ED4"/>
    <w:rsid w:val="00BA2CF3"/>
    <w:rsid w:val="00BA3499"/>
    <w:rsid w:val="00BA47A2"/>
    <w:rsid w:val="00BA49B5"/>
    <w:rsid w:val="00BA5FEE"/>
    <w:rsid w:val="00BB07AF"/>
    <w:rsid w:val="00BB219A"/>
    <w:rsid w:val="00BB508A"/>
    <w:rsid w:val="00BB698F"/>
    <w:rsid w:val="00BB6C87"/>
    <w:rsid w:val="00BB76EC"/>
    <w:rsid w:val="00BB7DDB"/>
    <w:rsid w:val="00BC138B"/>
    <w:rsid w:val="00BC1A62"/>
    <w:rsid w:val="00BC2924"/>
    <w:rsid w:val="00BC29DD"/>
    <w:rsid w:val="00BC3A3B"/>
    <w:rsid w:val="00BC3EF4"/>
    <w:rsid w:val="00BC4064"/>
    <w:rsid w:val="00BC4CFF"/>
    <w:rsid w:val="00BC618A"/>
    <w:rsid w:val="00BC7AB4"/>
    <w:rsid w:val="00BC7C56"/>
    <w:rsid w:val="00BD078E"/>
    <w:rsid w:val="00BD2DB3"/>
    <w:rsid w:val="00BD3CCF"/>
    <w:rsid w:val="00BD6815"/>
    <w:rsid w:val="00BE08A0"/>
    <w:rsid w:val="00BE1A19"/>
    <w:rsid w:val="00BE2C1D"/>
    <w:rsid w:val="00BE4AD9"/>
    <w:rsid w:val="00BE7074"/>
    <w:rsid w:val="00BE726E"/>
    <w:rsid w:val="00BF1297"/>
    <w:rsid w:val="00BF1426"/>
    <w:rsid w:val="00BF15C4"/>
    <w:rsid w:val="00BF4D7C"/>
    <w:rsid w:val="00C0007F"/>
    <w:rsid w:val="00C003DB"/>
    <w:rsid w:val="00C004E8"/>
    <w:rsid w:val="00C004FA"/>
    <w:rsid w:val="00C03395"/>
    <w:rsid w:val="00C04DC3"/>
    <w:rsid w:val="00C056FE"/>
    <w:rsid w:val="00C05FE4"/>
    <w:rsid w:val="00C129E9"/>
    <w:rsid w:val="00C200F4"/>
    <w:rsid w:val="00C203DE"/>
    <w:rsid w:val="00C20492"/>
    <w:rsid w:val="00C205D7"/>
    <w:rsid w:val="00C22345"/>
    <w:rsid w:val="00C243FB"/>
    <w:rsid w:val="00C244B6"/>
    <w:rsid w:val="00C24F66"/>
    <w:rsid w:val="00C2589C"/>
    <w:rsid w:val="00C26883"/>
    <w:rsid w:val="00C27B07"/>
    <w:rsid w:val="00C319F8"/>
    <w:rsid w:val="00C35980"/>
    <w:rsid w:val="00C36251"/>
    <w:rsid w:val="00C36254"/>
    <w:rsid w:val="00C41FC5"/>
    <w:rsid w:val="00C44B1D"/>
    <w:rsid w:val="00C52E0A"/>
    <w:rsid w:val="00C5354C"/>
    <w:rsid w:val="00C55530"/>
    <w:rsid w:val="00C579CC"/>
    <w:rsid w:val="00C74316"/>
    <w:rsid w:val="00C74486"/>
    <w:rsid w:val="00C74706"/>
    <w:rsid w:val="00C76D6E"/>
    <w:rsid w:val="00C76FCD"/>
    <w:rsid w:val="00C77E32"/>
    <w:rsid w:val="00C80087"/>
    <w:rsid w:val="00C80D6F"/>
    <w:rsid w:val="00C8246E"/>
    <w:rsid w:val="00C82E67"/>
    <w:rsid w:val="00C83346"/>
    <w:rsid w:val="00C8505B"/>
    <w:rsid w:val="00C85646"/>
    <w:rsid w:val="00C87099"/>
    <w:rsid w:val="00C909A5"/>
    <w:rsid w:val="00C90E39"/>
    <w:rsid w:val="00C92142"/>
    <w:rsid w:val="00C9520B"/>
    <w:rsid w:val="00C9739C"/>
    <w:rsid w:val="00CA300B"/>
    <w:rsid w:val="00CA583B"/>
    <w:rsid w:val="00CA5F0B"/>
    <w:rsid w:val="00CB10D5"/>
    <w:rsid w:val="00CB14EB"/>
    <w:rsid w:val="00CB30EE"/>
    <w:rsid w:val="00CB3A6C"/>
    <w:rsid w:val="00CC042A"/>
    <w:rsid w:val="00CC1759"/>
    <w:rsid w:val="00CC205F"/>
    <w:rsid w:val="00CD056F"/>
    <w:rsid w:val="00CD0F03"/>
    <w:rsid w:val="00CD3D34"/>
    <w:rsid w:val="00CD43C4"/>
    <w:rsid w:val="00CD5FA1"/>
    <w:rsid w:val="00CE2324"/>
    <w:rsid w:val="00CE2F83"/>
    <w:rsid w:val="00CE3BD7"/>
    <w:rsid w:val="00CE46D2"/>
    <w:rsid w:val="00CE48EE"/>
    <w:rsid w:val="00CE4E94"/>
    <w:rsid w:val="00CE5900"/>
    <w:rsid w:val="00CE5910"/>
    <w:rsid w:val="00CE6637"/>
    <w:rsid w:val="00CE76D7"/>
    <w:rsid w:val="00CF022F"/>
    <w:rsid w:val="00CF198C"/>
    <w:rsid w:val="00CF2B77"/>
    <w:rsid w:val="00CF4303"/>
    <w:rsid w:val="00CF466F"/>
    <w:rsid w:val="00CF554D"/>
    <w:rsid w:val="00D005D1"/>
    <w:rsid w:val="00D00DD9"/>
    <w:rsid w:val="00D02D0F"/>
    <w:rsid w:val="00D03502"/>
    <w:rsid w:val="00D03832"/>
    <w:rsid w:val="00D04477"/>
    <w:rsid w:val="00D162E5"/>
    <w:rsid w:val="00D16783"/>
    <w:rsid w:val="00D1743A"/>
    <w:rsid w:val="00D2179E"/>
    <w:rsid w:val="00D21F20"/>
    <w:rsid w:val="00D2471D"/>
    <w:rsid w:val="00D25D66"/>
    <w:rsid w:val="00D2632F"/>
    <w:rsid w:val="00D26A87"/>
    <w:rsid w:val="00D31F6E"/>
    <w:rsid w:val="00D40650"/>
    <w:rsid w:val="00D40C6D"/>
    <w:rsid w:val="00D420D4"/>
    <w:rsid w:val="00D42106"/>
    <w:rsid w:val="00D426A8"/>
    <w:rsid w:val="00D43280"/>
    <w:rsid w:val="00D459D6"/>
    <w:rsid w:val="00D45DB1"/>
    <w:rsid w:val="00D4600D"/>
    <w:rsid w:val="00D5572E"/>
    <w:rsid w:val="00D559F8"/>
    <w:rsid w:val="00D60B67"/>
    <w:rsid w:val="00D6374A"/>
    <w:rsid w:val="00D63853"/>
    <w:rsid w:val="00D658FF"/>
    <w:rsid w:val="00D65B4A"/>
    <w:rsid w:val="00D71EB1"/>
    <w:rsid w:val="00D7213C"/>
    <w:rsid w:val="00D723D1"/>
    <w:rsid w:val="00D73CA2"/>
    <w:rsid w:val="00D80618"/>
    <w:rsid w:val="00D8202D"/>
    <w:rsid w:val="00D83975"/>
    <w:rsid w:val="00D83C56"/>
    <w:rsid w:val="00D8636E"/>
    <w:rsid w:val="00D87C35"/>
    <w:rsid w:val="00D905A6"/>
    <w:rsid w:val="00D91005"/>
    <w:rsid w:val="00D92772"/>
    <w:rsid w:val="00D965A7"/>
    <w:rsid w:val="00D966D6"/>
    <w:rsid w:val="00D96ABA"/>
    <w:rsid w:val="00DA0433"/>
    <w:rsid w:val="00DA0A69"/>
    <w:rsid w:val="00DA2CCC"/>
    <w:rsid w:val="00DA2F36"/>
    <w:rsid w:val="00DA3359"/>
    <w:rsid w:val="00DA4CAE"/>
    <w:rsid w:val="00DA649D"/>
    <w:rsid w:val="00DA7FCA"/>
    <w:rsid w:val="00DB71AB"/>
    <w:rsid w:val="00DB7B1D"/>
    <w:rsid w:val="00DC0450"/>
    <w:rsid w:val="00DC291B"/>
    <w:rsid w:val="00DC474E"/>
    <w:rsid w:val="00DC497B"/>
    <w:rsid w:val="00DC4FC6"/>
    <w:rsid w:val="00DD1E4B"/>
    <w:rsid w:val="00DD206B"/>
    <w:rsid w:val="00DD2403"/>
    <w:rsid w:val="00DD28EF"/>
    <w:rsid w:val="00DD61C9"/>
    <w:rsid w:val="00DD6CDF"/>
    <w:rsid w:val="00DD735C"/>
    <w:rsid w:val="00DD7B7D"/>
    <w:rsid w:val="00DE179C"/>
    <w:rsid w:val="00DE2113"/>
    <w:rsid w:val="00DE2316"/>
    <w:rsid w:val="00DE4B78"/>
    <w:rsid w:val="00DE4CCC"/>
    <w:rsid w:val="00DE5972"/>
    <w:rsid w:val="00DE5F29"/>
    <w:rsid w:val="00DE6308"/>
    <w:rsid w:val="00DE67A2"/>
    <w:rsid w:val="00DE6B99"/>
    <w:rsid w:val="00DE78F6"/>
    <w:rsid w:val="00DF22B3"/>
    <w:rsid w:val="00DF2FF7"/>
    <w:rsid w:val="00DF44DF"/>
    <w:rsid w:val="00DF61C0"/>
    <w:rsid w:val="00DF7CA3"/>
    <w:rsid w:val="00E00B98"/>
    <w:rsid w:val="00E023F6"/>
    <w:rsid w:val="00E026E8"/>
    <w:rsid w:val="00E03DBB"/>
    <w:rsid w:val="00E04E70"/>
    <w:rsid w:val="00E0650B"/>
    <w:rsid w:val="00E07B62"/>
    <w:rsid w:val="00E10678"/>
    <w:rsid w:val="00E10804"/>
    <w:rsid w:val="00E1126E"/>
    <w:rsid w:val="00E12E0D"/>
    <w:rsid w:val="00E1356B"/>
    <w:rsid w:val="00E13F89"/>
    <w:rsid w:val="00E14F51"/>
    <w:rsid w:val="00E20C99"/>
    <w:rsid w:val="00E2269C"/>
    <w:rsid w:val="00E22950"/>
    <w:rsid w:val="00E22CDC"/>
    <w:rsid w:val="00E26B13"/>
    <w:rsid w:val="00E26CC5"/>
    <w:rsid w:val="00E315D4"/>
    <w:rsid w:val="00E3166D"/>
    <w:rsid w:val="00E405BD"/>
    <w:rsid w:val="00E40B2A"/>
    <w:rsid w:val="00E40EA3"/>
    <w:rsid w:val="00E43B2E"/>
    <w:rsid w:val="00E43C63"/>
    <w:rsid w:val="00E46B04"/>
    <w:rsid w:val="00E47B8C"/>
    <w:rsid w:val="00E50625"/>
    <w:rsid w:val="00E50FB7"/>
    <w:rsid w:val="00E52BD9"/>
    <w:rsid w:val="00E52DE5"/>
    <w:rsid w:val="00E55263"/>
    <w:rsid w:val="00E55E98"/>
    <w:rsid w:val="00E63593"/>
    <w:rsid w:val="00E65B16"/>
    <w:rsid w:val="00E6777E"/>
    <w:rsid w:val="00E70A8A"/>
    <w:rsid w:val="00E72C32"/>
    <w:rsid w:val="00E72EA0"/>
    <w:rsid w:val="00E72ED9"/>
    <w:rsid w:val="00E735D2"/>
    <w:rsid w:val="00E76D4B"/>
    <w:rsid w:val="00E82E3F"/>
    <w:rsid w:val="00E82E86"/>
    <w:rsid w:val="00E844A2"/>
    <w:rsid w:val="00E8489A"/>
    <w:rsid w:val="00E85034"/>
    <w:rsid w:val="00E879AF"/>
    <w:rsid w:val="00E9024E"/>
    <w:rsid w:val="00E908F2"/>
    <w:rsid w:val="00E94CAC"/>
    <w:rsid w:val="00E96342"/>
    <w:rsid w:val="00EA02A1"/>
    <w:rsid w:val="00EA0A7B"/>
    <w:rsid w:val="00EA0A9E"/>
    <w:rsid w:val="00EA1C37"/>
    <w:rsid w:val="00EA22A4"/>
    <w:rsid w:val="00EA3A60"/>
    <w:rsid w:val="00EA61AD"/>
    <w:rsid w:val="00EA61D1"/>
    <w:rsid w:val="00EA73AB"/>
    <w:rsid w:val="00EB2558"/>
    <w:rsid w:val="00EB63D7"/>
    <w:rsid w:val="00EC23B0"/>
    <w:rsid w:val="00EC796F"/>
    <w:rsid w:val="00ED1970"/>
    <w:rsid w:val="00ED7407"/>
    <w:rsid w:val="00EE2B62"/>
    <w:rsid w:val="00EE3486"/>
    <w:rsid w:val="00EE6698"/>
    <w:rsid w:val="00EF0F4E"/>
    <w:rsid w:val="00EF232A"/>
    <w:rsid w:val="00EF3AB8"/>
    <w:rsid w:val="00EF45D7"/>
    <w:rsid w:val="00EF759E"/>
    <w:rsid w:val="00F0036E"/>
    <w:rsid w:val="00F0053A"/>
    <w:rsid w:val="00F033F6"/>
    <w:rsid w:val="00F06E6D"/>
    <w:rsid w:val="00F11E13"/>
    <w:rsid w:val="00F12564"/>
    <w:rsid w:val="00F15CC7"/>
    <w:rsid w:val="00F16549"/>
    <w:rsid w:val="00F16579"/>
    <w:rsid w:val="00F168BC"/>
    <w:rsid w:val="00F2425F"/>
    <w:rsid w:val="00F24E06"/>
    <w:rsid w:val="00F25651"/>
    <w:rsid w:val="00F25A4E"/>
    <w:rsid w:val="00F272B0"/>
    <w:rsid w:val="00F37BF9"/>
    <w:rsid w:val="00F37C7A"/>
    <w:rsid w:val="00F37DA2"/>
    <w:rsid w:val="00F37EDF"/>
    <w:rsid w:val="00F42475"/>
    <w:rsid w:val="00F43936"/>
    <w:rsid w:val="00F45007"/>
    <w:rsid w:val="00F47F29"/>
    <w:rsid w:val="00F506E1"/>
    <w:rsid w:val="00F51983"/>
    <w:rsid w:val="00F55370"/>
    <w:rsid w:val="00F55F0B"/>
    <w:rsid w:val="00F63395"/>
    <w:rsid w:val="00F65B42"/>
    <w:rsid w:val="00F70961"/>
    <w:rsid w:val="00F712CF"/>
    <w:rsid w:val="00F736DA"/>
    <w:rsid w:val="00F7450C"/>
    <w:rsid w:val="00F774BD"/>
    <w:rsid w:val="00F8086B"/>
    <w:rsid w:val="00F83261"/>
    <w:rsid w:val="00F85765"/>
    <w:rsid w:val="00F857A6"/>
    <w:rsid w:val="00F86CBF"/>
    <w:rsid w:val="00F90375"/>
    <w:rsid w:val="00F92943"/>
    <w:rsid w:val="00F92F58"/>
    <w:rsid w:val="00F95049"/>
    <w:rsid w:val="00F9645B"/>
    <w:rsid w:val="00F968E4"/>
    <w:rsid w:val="00FA15F0"/>
    <w:rsid w:val="00FA1BE7"/>
    <w:rsid w:val="00FA310C"/>
    <w:rsid w:val="00FA3D68"/>
    <w:rsid w:val="00FA54D1"/>
    <w:rsid w:val="00FA637F"/>
    <w:rsid w:val="00FA7622"/>
    <w:rsid w:val="00FB1674"/>
    <w:rsid w:val="00FB3662"/>
    <w:rsid w:val="00FB505B"/>
    <w:rsid w:val="00FB5933"/>
    <w:rsid w:val="00FC2B53"/>
    <w:rsid w:val="00FC304A"/>
    <w:rsid w:val="00FC3077"/>
    <w:rsid w:val="00FD217A"/>
    <w:rsid w:val="00FD2304"/>
    <w:rsid w:val="00FD50DF"/>
    <w:rsid w:val="00FD56E3"/>
    <w:rsid w:val="00FE264F"/>
    <w:rsid w:val="00FE2E77"/>
    <w:rsid w:val="00FE5071"/>
    <w:rsid w:val="00FE553F"/>
    <w:rsid w:val="00FE5DAF"/>
    <w:rsid w:val="00FF04A5"/>
    <w:rsid w:val="00FF0ED9"/>
    <w:rsid w:val="00FF1AAF"/>
    <w:rsid w:val="00FF42C3"/>
    <w:rsid w:val="00FF4909"/>
    <w:rsid w:val="00FF4AE9"/>
    <w:rsid w:val="00FF69D7"/>
    <w:rsid w:val="00FF712A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61779-4BE6-4DA2-AF32-910817B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2384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421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124219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zh-CN" w:bidi="hi-IN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D00DD9"/>
    <w:pPr>
      <w:keepNext/>
      <w:keepLines/>
      <w:suppressLineNumbers/>
      <w:ind w:left="1064"/>
      <w:jc w:val="right"/>
    </w:pPr>
    <w:rPr>
      <w:rFonts w:eastAsia="SimSun"/>
      <w:b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D559F8"/>
    <w:pPr>
      <w:widowControl/>
      <w:suppressAutoHyphens w:val="0"/>
      <w:spacing w:after="560" w:line="240" w:lineRule="auto"/>
      <w:jc w:val="left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587C2F"/>
    <w:pPr>
      <w:numPr>
        <w:numId w:val="25"/>
      </w:numPr>
    </w:pPr>
    <w:rPr>
      <w:rFonts w:eastAsia="SimSun" w:cs="Mangal"/>
      <w:b/>
      <w:kern w:val="1"/>
      <w:sz w:val="24"/>
      <w:szCs w:val="24"/>
      <w:lang w:eastAsia="zh-CN" w:bidi="hi-IN"/>
    </w:rPr>
  </w:style>
  <w:style w:type="paragraph" w:styleId="Kuupev">
    <w:name w:val="Date"/>
    <w:basedOn w:val="Normaallaad"/>
    <w:link w:val="KuupevMrk"/>
    <w:autoRedefine/>
    <w:uiPriority w:val="99"/>
    <w:qFormat/>
    <w:rsid w:val="00BC138B"/>
    <w:pPr>
      <w:widowControl/>
      <w:suppressAutoHyphens w:val="0"/>
      <w:spacing w:before="840" w:line="240" w:lineRule="auto"/>
      <w:jc w:val="left"/>
    </w:pPr>
    <w:rPr>
      <w:kern w:val="24"/>
    </w:rPr>
  </w:style>
  <w:style w:type="character" w:customStyle="1" w:styleId="KuupevMrk">
    <w:name w:val="Kuupäev Märk"/>
    <w:basedOn w:val="Liguvaikefont"/>
    <w:link w:val="Kuupev"/>
    <w:uiPriority w:val="99"/>
    <w:locked/>
    <w:rsid w:val="00BC138B"/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 w:val="0"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styleId="Normaallaadveeb">
    <w:name w:val="Normal (Web)"/>
    <w:basedOn w:val="Normaallaad"/>
    <w:uiPriority w:val="99"/>
    <w:unhideWhenUsed/>
    <w:rsid w:val="00F43936"/>
    <w:rPr>
      <w:rFonts w:cs="Mangal"/>
      <w:szCs w:val="21"/>
    </w:rPr>
  </w:style>
  <w:style w:type="table" w:styleId="Kontuurtabel">
    <w:name w:val="Table Grid"/>
    <w:basedOn w:val="Normaaltabe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7F69B5"/>
    <w:rPr>
      <w:rFonts w:cs="Times New Roman"/>
      <w:spacing w:val="-5"/>
      <w:sz w:val="24"/>
      <w:szCs w:val="24"/>
      <w:lang w:val="x-none" w:eastAsia="en-US"/>
    </w:rPr>
  </w:style>
  <w:style w:type="paragraph" w:customStyle="1" w:styleId="BodyText21">
    <w:name w:val="Body Text 21"/>
    <w:basedOn w:val="Normaallaad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7F69B5"/>
    <w:rPr>
      <w:rFonts w:ascii="Courier New" w:hAnsi="Courier New" w:cs="Courier New"/>
      <w:color w:val="000000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character" w:styleId="Kommentaariviide">
    <w:name w:val="annotation reference"/>
    <w:basedOn w:val="Liguvaikefont"/>
    <w:uiPriority w:val="99"/>
    <w:rsid w:val="00B16D4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B16D4B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B16D4B"/>
    <w:rPr>
      <w:rFonts w:eastAsia="SimSun" w:cs="Mangal"/>
      <w:kern w:val="1"/>
      <w:sz w:val="18"/>
      <w:szCs w:val="18"/>
      <w:lang w:val="x-none"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B16D4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B16D4B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styleId="Loendilik">
    <w:name w:val="List Paragraph"/>
    <w:basedOn w:val="Normaallaad"/>
    <w:uiPriority w:val="34"/>
    <w:qFormat/>
    <w:rsid w:val="00337E11"/>
    <w:pPr>
      <w:ind w:left="720"/>
      <w:contextualSpacing/>
    </w:pPr>
    <w:rPr>
      <w:rFonts w:cs="Mangal"/>
      <w:szCs w:val="21"/>
    </w:rPr>
  </w:style>
  <w:style w:type="paragraph" w:styleId="Vahedeta">
    <w:name w:val="No Spacing"/>
    <w:uiPriority w:val="1"/>
    <w:qFormat/>
    <w:rsid w:val="00BF1297"/>
    <w:rPr>
      <w:rFonts w:ascii="Calibri" w:hAnsi="Calibri"/>
      <w:sz w:val="22"/>
      <w:szCs w:val="22"/>
      <w:lang w:eastAsia="en-US"/>
    </w:rPr>
  </w:style>
  <w:style w:type="paragraph" w:customStyle="1" w:styleId="StyleLeftLeft074cm">
    <w:name w:val="Style Left Left:  074 cm"/>
    <w:basedOn w:val="Normaallaad"/>
    <w:uiPriority w:val="99"/>
    <w:rsid w:val="0049407D"/>
    <w:pPr>
      <w:widowControl/>
      <w:suppressAutoHyphens w:val="0"/>
      <w:spacing w:line="240" w:lineRule="auto"/>
      <w:ind w:left="420"/>
      <w:jc w:val="left"/>
    </w:pPr>
    <w:rPr>
      <w:rFonts w:ascii="Calibri" w:eastAsia="Times New Roman" w:hAnsi="Calibri" w:cs="Calibri"/>
      <w:kern w:val="0"/>
      <w:lang w:eastAsia="en-US" w:bidi="ar-SA"/>
    </w:rPr>
  </w:style>
  <w:style w:type="paragraph" w:customStyle="1" w:styleId="Snum">
    <w:name w:val="Sõnum"/>
    <w:autoRedefine/>
    <w:qFormat/>
    <w:rsid w:val="00924050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">
    <w:name w:val="Основной текст_"/>
    <w:link w:val="2"/>
    <w:locked/>
    <w:rsid w:val="00075A17"/>
    <w:rPr>
      <w:sz w:val="21"/>
      <w:shd w:val="clear" w:color="auto" w:fill="FFFFFF"/>
    </w:rPr>
  </w:style>
  <w:style w:type="paragraph" w:customStyle="1" w:styleId="2">
    <w:name w:val="Основной текст2"/>
    <w:basedOn w:val="Normaallaad"/>
    <w:link w:val="a"/>
    <w:rsid w:val="00075A17"/>
    <w:pPr>
      <w:shd w:val="clear" w:color="auto" w:fill="FFFFFF"/>
      <w:suppressAutoHyphens w:val="0"/>
      <w:spacing w:before="420" w:after="240" w:line="799" w:lineRule="exact"/>
      <w:jc w:val="left"/>
    </w:pPr>
    <w:rPr>
      <w:rFonts w:eastAsia="Times New Roman"/>
      <w:kern w:val="0"/>
      <w:sz w:val="21"/>
      <w:szCs w:val="20"/>
      <w:lang w:eastAsia="et-EE" w:bidi="ar-SA"/>
    </w:rPr>
  </w:style>
  <w:style w:type="character" w:customStyle="1" w:styleId="5">
    <w:name w:val="Основной текст (5)_"/>
    <w:link w:val="50"/>
    <w:uiPriority w:val="99"/>
    <w:locked/>
    <w:rsid w:val="00075A17"/>
    <w:rPr>
      <w:b/>
      <w:shd w:val="clear" w:color="auto" w:fill="FFFFFF"/>
    </w:rPr>
  </w:style>
  <w:style w:type="paragraph" w:customStyle="1" w:styleId="50">
    <w:name w:val="Основной текст (5)"/>
    <w:basedOn w:val="Normaallaad"/>
    <w:link w:val="5"/>
    <w:uiPriority w:val="99"/>
    <w:rsid w:val="00075A17"/>
    <w:pPr>
      <w:shd w:val="clear" w:color="auto" w:fill="FFFFFF"/>
      <w:suppressAutoHyphens w:val="0"/>
      <w:spacing w:line="274" w:lineRule="exact"/>
      <w:jc w:val="left"/>
    </w:pPr>
    <w:rPr>
      <w:rFonts w:eastAsia="Times New Roman"/>
      <w:b/>
      <w:kern w:val="0"/>
      <w:sz w:val="20"/>
      <w:szCs w:val="20"/>
      <w:lang w:eastAsia="et-EE" w:bidi="ar-SA"/>
    </w:rPr>
  </w:style>
  <w:style w:type="character" w:customStyle="1" w:styleId="20">
    <w:name w:val="Основной текст (2)_"/>
    <w:basedOn w:val="Liguvaikefont"/>
    <w:link w:val="21"/>
    <w:locked/>
    <w:rsid w:val="002059FF"/>
    <w:rPr>
      <w:rFonts w:cs="Times New Roman"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allaad"/>
    <w:link w:val="20"/>
    <w:rsid w:val="002059FF"/>
    <w:pPr>
      <w:shd w:val="clear" w:color="auto" w:fill="FFFFFF"/>
      <w:suppressAutoHyphens w:val="0"/>
      <w:spacing w:line="265" w:lineRule="exact"/>
    </w:pPr>
    <w:rPr>
      <w:rFonts w:eastAsia="Times New Roman"/>
      <w:i/>
      <w:iCs/>
      <w:kern w:val="0"/>
      <w:sz w:val="21"/>
      <w:szCs w:val="21"/>
      <w:lang w:eastAsia="et-EE" w:bidi="ar-SA"/>
    </w:rPr>
  </w:style>
  <w:style w:type="character" w:customStyle="1" w:styleId="2121">
    <w:name w:val="Основной текст (2) + 121"/>
    <w:aliases w:val="5 pt1,Полужирный1,Не курсив2,Интервал 0 pt1"/>
    <w:rsid w:val="002059FF"/>
    <w:rPr>
      <w:rFonts w:ascii="Times New Roman" w:hAnsi="Times New Roman"/>
      <w:b/>
      <w:i/>
      <w:color w:val="000000"/>
      <w:spacing w:val="-10"/>
      <w:w w:val="100"/>
      <w:position w:val="0"/>
      <w:sz w:val="25"/>
      <w:u w:val="none"/>
      <w:shd w:val="clear" w:color="auto" w:fill="FFFFFF"/>
      <w:lang w:val="et-E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as@infonet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i.marinets@rescue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.marinets@rescue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teriyhistu.paas.garaazid@eesti.ee" TargetMode="External"/><Relationship Id="rId10" Type="http://schemas.openxmlformats.org/officeDocument/2006/relationships/hyperlink" Target="mailto:tlnhktallinn.menetlus@kohu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hyperlink" Target="mailto:80328223@eest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4B2F04-5122-402A-A05D-8C57D8F0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0</TotalTime>
  <Pages>4</Pages>
  <Words>1411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Juri Marinets</cp:lastModifiedBy>
  <cp:revision>2</cp:revision>
  <cp:lastPrinted>2014-04-02T13:57:00Z</cp:lastPrinted>
  <dcterms:created xsi:type="dcterms:W3CDTF">2020-10-28T09:19:00Z</dcterms:created>
  <dcterms:modified xsi:type="dcterms:W3CDTF">2020-10-28T09:19:00Z</dcterms:modified>
</cp:coreProperties>
</file>